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35" w:rsidRPr="00221035" w:rsidRDefault="00221035">
      <w:pPr>
        <w:rPr>
          <w:rFonts w:ascii="Arial Narrow" w:hAnsi="Arial Narrow" w:cs="Times New Roman"/>
          <w:b/>
          <w:i/>
          <w:sz w:val="36"/>
          <w:szCs w:val="36"/>
        </w:rPr>
      </w:pPr>
      <w:r w:rsidRPr="00221035">
        <w:rPr>
          <w:rFonts w:ascii="Arial Narrow" w:hAnsi="Arial Narrow" w:cs="Times New Roman"/>
          <w:b/>
          <w:i/>
          <w:sz w:val="36"/>
          <w:szCs w:val="36"/>
        </w:rPr>
        <w:t xml:space="preserve">Promuj siebie, promuj gminę </w:t>
      </w:r>
    </w:p>
    <w:p w:rsidR="009245F4" w:rsidRPr="00221035" w:rsidRDefault="00221035" w:rsidP="00221035">
      <w:pPr>
        <w:ind w:left="708" w:firstLine="708"/>
        <w:rPr>
          <w:rFonts w:ascii="Arial Narrow" w:hAnsi="Arial Narrow" w:cs="Times New Roman"/>
          <w:b/>
          <w:i/>
          <w:sz w:val="24"/>
        </w:rPr>
      </w:pPr>
      <w:r w:rsidRPr="00221035">
        <w:rPr>
          <w:rFonts w:ascii="Arial Narrow" w:hAnsi="Arial Narrow" w:cs="Times New Roman"/>
          <w:b/>
          <w:i/>
          <w:sz w:val="24"/>
        </w:rPr>
        <w:t xml:space="preserve">w ramach projektu </w:t>
      </w:r>
      <w:r w:rsidR="002A57DC">
        <w:rPr>
          <w:rFonts w:ascii="Arial Narrow" w:hAnsi="Arial Narrow" w:cs="Times New Roman"/>
          <w:b/>
          <w:i/>
          <w:sz w:val="24"/>
        </w:rPr>
        <w:t>pn. : „</w:t>
      </w:r>
      <w:r w:rsidRPr="00221035">
        <w:rPr>
          <w:rFonts w:ascii="Arial Narrow" w:hAnsi="Arial Narrow" w:cs="Times New Roman"/>
          <w:b/>
          <w:i/>
          <w:sz w:val="24"/>
        </w:rPr>
        <w:t xml:space="preserve"> </w:t>
      </w:r>
      <w:r w:rsidR="009245F4" w:rsidRPr="00221035">
        <w:rPr>
          <w:rFonts w:ascii="Arial Narrow" w:hAnsi="Arial Narrow" w:cs="Times New Roman"/>
          <w:b/>
          <w:i/>
          <w:sz w:val="36"/>
          <w:szCs w:val="36"/>
        </w:rPr>
        <w:t>Turystyczny Szlak Dobrego Smaku</w:t>
      </w:r>
      <w:r w:rsidR="002A57DC">
        <w:rPr>
          <w:rFonts w:ascii="Arial Narrow" w:hAnsi="Arial Narrow" w:cs="Times New Roman"/>
          <w:b/>
          <w:i/>
          <w:sz w:val="36"/>
          <w:szCs w:val="36"/>
        </w:rPr>
        <w:t>”</w:t>
      </w:r>
    </w:p>
    <w:p w:rsidR="009245F4" w:rsidRPr="00F4399F" w:rsidRDefault="009245F4">
      <w:pPr>
        <w:rPr>
          <w:rFonts w:ascii="Times New Roman" w:hAnsi="Times New Roman" w:cs="Times New Roman"/>
        </w:rPr>
      </w:pPr>
    </w:p>
    <w:p w:rsidR="00221035" w:rsidRDefault="00221035" w:rsidP="0019675C">
      <w:pPr>
        <w:jc w:val="both"/>
        <w:rPr>
          <w:rFonts w:ascii="Arial Narrow" w:hAnsi="Arial Narrow" w:cs="Times New Roman"/>
          <w:sz w:val="24"/>
          <w:szCs w:val="24"/>
        </w:rPr>
      </w:pPr>
      <w:r w:rsidRPr="002A57DC">
        <w:rPr>
          <w:rFonts w:ascii="Arial Narrow" w:hAnsi="Arial Narrow" w:cs="Times New Roman"/>
          <w:b/>
          <w:sz w:val="24"/>
          <w:szCs w:val="24"/>
        </w:rPr>
        <w:t>Lokalna Grupa Działania Stowarzyszenie „Partnerstwo dla Ziemi Niżańskiej”</w:t>
      </w:r>
      <w:r w:rsidRPr="00221035">
        <w:rPr>
          <w:rFonts w:ascii="Arial Narrow" w:hAnsi="Arial Narrow" w:cs="Times New Roman"/>
          <w:sz w:val="24"/>
          <w:szCs w:val="24"/>
        </w:rPr>
        <w:t xml:space="preserve"> rozpoczyna wdrażanie projektu </w:t>
      </w:r>
      <w:r w:rsidR="002A57DC">
        <w:rPr>
          <w:rFonts w:ascii="Arial Narrow" w:hAnsi="Arial Narrow" w:cs="Times New Roman"/>
          <w:sz w:val="24"/>
          <w:szCs w:val="24"/>
        </w:rPr>
        <w:t xml:space="preserve">pn.: </w:t>
      </w:r>
      <w:r w:rsidRPr="00221035">
        <w:rPr>
          <w:rFonts w:ascii="Arial Narrow" w:hAnsi="Arial Narrow" w:cs="Times New Roman"/>
          <w:sz w:val="24"/>
          <w:szCs w:val="24"/>
        </w:rPr>
        <w:t>„</w:t>
      </w:r>
      <w:r w:rsidR="002A57DC">
        <w:rPr>
          <w:rFonts w:ascii="Arial Narrow" w:hAnsi="Arial Narrow" w:cs="Times New Roman"/>
          <w:b/>
          <w:i/>
          <w:sz w:val="24"/>
          <w:szCs w:val="24"/>
        </w:rPr>
        <w:t>Turystyczny Szlak</w:t>
      </w:r>
      <w:r w:rsidRPr="00221035">
        <w:rPr>
          <w:rFonts w:ascii="Arial Narrow" w:hAnsi="Arial Narrow" w:cs="Times New Roman"/>
          <w:b/>
          <w:i/>
          <w:sz w:val="24"/>
          <w:szCs w:val="24"/>
        </w:rPr>
        <w:t xml:space="preserve"> Dobrego Smaku, </w:t>
      </w:r>
      <w:r w:rsidRPr="00221035">
        <w:rPr>
          <w:rFonts w:ascii="Arial Narrow" w:hAnsi="Arial Narrow" w:cs="Times New Roman"/>
          <w:sz w:val="24"/>
          <w:szCs w:val="24"/>
        </w:rPr>
        <w:t xml:space="preserve">w ramach którego </w:t>
      </w:r>
      <w:r w:rsidR="002A57DC">
        <w:rPr>
          <w:rFonts w:ascii="Arial Narrow" w:hAnsi="Arial Narrow" w:cs="Times New Roman"/>
          <w:sz w:val="24"/>
          <w:szCs w:val="24"/>
        </w:rPr>
        <w:t>wypromujemy</w:t>
      </w:r>
      <w:r w:rsidR="00AF1B06" w:rsidRPr="00221035">
        <w:rPr>
          <w:rFonts w:ascii="Arial Narrow" w:hAnsi="Arial Narrow" w:cs="Times New Roman"/>
          <w:sz w:val="24"/>
          <w:szCs w:val="24"/>
        </w:rPr>
        <w:t xml:space="preserve"> </w:t>
      </w:r>
      <w:r w:rsidR="00AF1B06" w:rsidRPr="00221035">
        <w:rPr>
          <w:rFonts w:ascii="Arial Narrow" w:hAnsi="Arial Narrow" w:cs="Times New Roman"/>
          <w:b/>
          <w:sz w:val="24"/>
          <w:szCs w:val="24"/>
        </w:rPr>
        <w:t>39 gmin</w:t>
      </w:r>
      <w:r w:rsidR="00AF1B06" w:rsidRPr="00221035">
        <w:rPr>
          <w:rFonts w:ascii="Arial Narrow" w:hAnsi="Arial Narrow" w:cs="Times New Roman"/>
          <w:sz w:val="24"/>
          <w:szCs w:val="24"/>
        </w:rPr>
        <w:t xml:space="preserve"> </w:t>
      </w:r>
      <w:r w:rsidRPr="00221035">
        <w:rPr>
          <w:rFonts w:ascii="Arial Narrow" w:hAnsi="Arial Narrow" w:cs="Times New Roman"/>
          <w:sz w:val="24"/>
          <w:szCs w:val="24"/>
        </w:rPr>
        <w:t>z terenu północnej części województwa podkarpackiego</w:t>
      </w:r>
      <w:r>
        <w:rPr>
          <w:rFonts w:ascii="Arial Narrow" w:hAnsi="Arial Narrow" w:cs="Times New Roman"/>
          <w:sz w:val="24"/>
          <w:szCs w:val="24"/>
        </w:rPr>
        <w:t>.</w:t>
      </w:r>
    </w:p>
    <w:p w:rsidR="00221035" w:rsidRDefault="00221035" w:rsidP="0019675C">
      <w:pPr>
        <w:jc w:val="both"/>
        <w:rPr>
          <w:rFonts w:ascii="Arial Narrow" w:hAnsi="Arial Narrow" w:cs="Times New Roman"/>
          <w:sz w:val="24"/>
          <w:szCs w:val="24"/>
        </w:rPr>
      </w:pPr>
    </w:p>
    <w:p w:rsidR="009245F4" w:rsidRPr="00221035" w:rsidRDefault="00221035" w:rsidP="009245F4">
      <w:pPr>
        <w:jc w:val="both"/>
        <w:rPr>
          <w:rFonts w:ascii="Arial Narrow" w:hAnsi="Arial Narrow" w:cs="Times New Roman"/>
          <w:sz w:val="24"/>
          <w:szCs w:val="24"/>
        </w:rPr>
      </w:pPr>
      <w:r>
        <w:rPr>
          <w:rFonts w:ascii="Arial Narrow" w:hAnsi="Arial Narrow" w:cs="Times New Roman"/>
          <w:sz w:val="24"/>
          <w:szCs w:val="24"/>
        </w:rPr>
        <w:t>Promocja będzie obejmować</w:t>
      </w:r>
      <w:r w:rsidR="009245F4" w:rsidRPr="00221035">
        <w:rPr>
          <w:rFonts w:ascii="Arial Narrow" w:hAnsi="Arial Narrow" w:cs="Times New Roman"/>
          <w:sz w:val="24"/>
          <w:szCs w:val="24"/>
        </w:rPr>
        <w:t xml:space="preserve"> 200 atrak</w:t>
      </w:r>
      <w:r w:rsidRPr="00221035">
        <w:rPr>
          <w:rFonts w:ascii="Arial Narrow" w:hAnsi="Arial Narrow" w:cs="Times New Roman"/>
          <w:sz w:val="24"/>
          <w:szCs w:val="24"/>
        </w:rPr>
        <w:t>cji turystyczno – rekreacyjnych.</w:t>
      </w:r>
      <w:r>
        <w:rPr>
          <w:rFonts w:ascii="Arial Narrow" w:hAnsi="Arial Narrow" w:cs="Times New Roman"/>
          <w:sz w:val="24"/>
          <w:szCs w:val="24"/>
        </w:rPr>
        <w:t xml:space="preserve"> </w:t>
      </w:r>
      <w:r w:rsidR="009245F4" w:rsidRPr="00221035">
        <w:rPr>
          <w:rFonts w:ascii="Arial Narrow" w:hAnsi="Arial Narrow" w:cs="Times New Roman"/>
          <w:sz w:val="24"/>
          <w:szCs w:val="24"/>
        </w:rPr>
        <w:t xml:space="preserve">Atrakcje </w:t>
      </w:r>
      <w:r w:rsidR="00AF1B06" w:rsidRPr="00221035">
        <w:rPr>
          <w:rFonts w:ascii="Arial Narrow" w:hAnsi="Arial Narrow" w:cs="Times New Roman"/>
          <w:sz w:val="24"/>
          <w:szCs w:val="24"/>
        </w:rPr>
        <w:t>pogrupowane w 4 ścieżkach tematycznych</w:t>
      </w:r>
      <w:r w:rsidR="00AF1B06" w:rsidRPr="00221035">
        <w:rPr>
          <w:rFonts w:ascii="Arial Narrow" w:eastAsia="Times New Roman" w:hAnsi="Arial Narrow" w:cs="Times New Roman"/>
          <w:sz w:val="24"/>
          <w:szCs w:val="24"/>
          <w:lang w:eastAsia="pl-PL"/>
        </w:rPr>
        <w:t xml:space="preserve"> (</w:t>
      </w:r>
      <w:r w:rsidR="009245F4" w:rsidRPr="00221035">
        <w:rPr>
          <w:rStyle w:val="uficommentbody"/>
          <w:rFonts w:ascii="Arial Narrow" w:hAnsi="Arial Narrow" w:cs="Times New Roman"/>
          <w:sz w:val="24"/>
          <w:szCs w:val="24"/>
        </w:rPr>
        <w:t>smakowita</w:t>
      </w:r>
      <w:r w:rsidR="009245F4" w:rsidRPr="00221035">
        <w:rPr>
          <w:rFonts w:ascii="Arial Narrow" w:hAnsi="Arial Narrow" w:cs="Times New Roman"/>
          <w:bCs/>
          <w:sz w:val="24"/>
          <w:szCs w:val="24"/>
        </w:rPr>
        <w:t xml:space="preserve">, </w:t>
      </w:r>
      <w:r w:rsidR="009245F4" w:rsidRPr="00221035">
        <w:rPr>
          <w:rStyle w:val="uficommentbody"/>
          <w:rFonts w:ascii="Arial Narrow" w:hAnsi="Arial Narrow" w:cs="Times New Roman"/>
          <w:sz w:val="24"/>
          <w:szCs w:val="24"/>
        </w:rPr>
        <w:t>muzealna</w:t>
      </w:r>
      <w:r w:rsidR="009245F4" w:rsidRPr="00221035">
        <w:rPr>
          <w:rFonts w:ascii="Arial Narrow" w:hAnsi="Arial Narrow" w:cs="Times New Roman"/>
          <w:bCs/>
          <w:sz w:val="24"/>
          <w:szCs w:val="24"/>
        </w:rPr>
        <w:t>, aktywna, kulturalna</w:t>
      </w:r>
      <w:r w:rsidR="00AF1B06" w:rsidRPr="00221035">
        <w:rPr>
          <w:rFonts w:ascii="Arial Narrow" w:hAnsi="Arial Narrow" w:cs="Times New Roman"/>
          <w:bCs/>
          <w:sz w:val="24"/>
          <w:szCs w:val="24"/>
        </w:rPr>
        <w:t>)</w:t>
      </w:r>
      <w:r w:rsidR="009245F4" w:rsidRPr="00221035">
        <w:rPr>
          <w:rFonts w:ascii="Arial Narrow" w:hAnsi="Arial Narrow" w:cs="Times New Roman"/>
          <w:bCs/>
          <w:sz w:val="24"/>
          <w:szCs w:val="24"/>
        </w:rPr>
        <w:t xml:space="preserve"> zawierać będą największe skarby Północnego Podkarpacia </w:t>
      </w:r>
      <w:r w:rsidR="00AF1B06" w:rsidRPr="00221035">
        <w:rPr>
          <w:rFonts w:ascii="Arial Narrow" w:hAnsi="Arial Narrow" w:cs="Times New Roman"/>
          <w:bCs/>
          <w:sz w:val="24"/>
          <w:szCs w:val="24"/>
        </w:rPr>
        <w:t>prezentując:</w:t>
      </w:r>
      <w:r w:rsidR="009245F4" w:rsidRPr="00221035">
        <w:rPr>
          <w:rFonts w:ascii="Arial Narrow" w:hAnsi="Arial Narrow" w:cs="Times New Roman"/>
          <w:bCs/>
          <w:sz w:val="24"/>
          <w:szCs w:val="24"/>
        </w:rPr>
        <w:t xml:space="preserve"> </w:t>
      </w:r>
      <w:r w:rsidR="009245F4" w:rsidRPr="00221035">
        <w:rPr>
          <w:rFonts w:ascii="Arial Narrow" w:hAnsi="Arial Narrow" w:cs="Times New Roman"/>
          <w:sz w:val="24"/>
          <w:szCs w:val="24"/>
        </w:rPr>
        <w:t>ludzi regionu</w:t>
      </w:r>
      <w:r w:rsidR="00F4399F" w:rsidRPr="00221035">
        <w:rPr>
          <w:rFonts w:ascii="Arial Narrow" w:hAnsi="Arial Narrow" w:cs="Times New Roman"/>
          <w:sz w:val="24"/>
          <w:szCs w:val="24"/>
        </w:rPr>
        <w:t xml:space="preserve">, </w:t>
      </w:r>
      <w:r w:rsidR="009245F4" w:rsidRPr="00221035">
        <w:rPr>
          <w:rFonts w:ascii="Arial Narrow" w:hAnsi="Arial Narrow" w:cs="Times New Roman"/>
          <w:sz w:val="24"/>
          <w:szCs w:val="24"/>
        </w:rPr>
        <w:t>a</w:t>
      </w:r>
      <w:r w:rsidR="00F4399F" w:rsidRPr="00221035">
        <w:rPr>
          <w:rFonts w:ascii="Arial Narrow" w:hAnsi="Arial Narrow" w:cs="Times New Roman"/>
          <w:sz w:val="24"/>
          <w:szCs w:val="24"/>
        </w:rPr>
        <w:t xml:space="preserve">ktywne organizacje, kulinaria, cykliczne </w:t>
      </w:r>
      <w:r w:rsidR="009245F4" w:rsidRPr="00221035">
        <w:rPr>
          <w:rFonts w:ascii="Arial Narrow" w:hAnsi="Arial Narrow" w:cs="Times New Roman"/>
          <w:sz w:val="24"/>
          <w:szCs w:val="24"/>
        </w:rPr>
        <w:t>i</w:t>
      </w:r>
      <w:r w:rsidR="00F4399F" w:rsidRPr="00221035">
        <w:rPr>
          <w:rFonts w:ascii="Arial Narrow" w:hAnsi="Arial Narrow" w:cs="Times New Roman"/>
          <w:sz w:val="24"/>
          <w:szCs w:val="24"/>
        </w:rPr>
        <w:t>mprezy,</w:t>
      </w:r>
      <w:r w:rsidR="009245F4" w:rsidRPr="00221035">
        <w:rPr>
          <w:rFonts w:ascii="Arial Narrow" w:hAnsi="Arial Narrow" w:cs="Times New Roman"/>
          <w:sz w:val="24"/>
          <w:szCs w:val="24"/>
        </w:rPr>
        <w:t xml:space="preserve"> </w:t>
      </w:r>
      <w:bookmarkStart w:id="0" w:name="_GoBack"/>
      <w:bookmarkEnd w:id="0"/>
      <w:r w:rsidR="009245F4" w:rsidRPr="00221035">
        <w:rPr>
          <w:rFonts w:ascii="Arial Narrow" w:hAnsi="Arial Narrow" w:cs="Times New Roman"/>
          <w:sz w:val="24"/>
          <w:szCs w:val="24"/>
        </w:rPr>
        <w:t>w</w:t>
      </w:r>
      <w:r w:rsidR="0019675C" w:rsidRPr="00221035">
        <w:rPr>
          <w:rFonts w:ascii="Arial Narrow" w:hAnsi="Arial Narrow" w:cs="Times New Roman"/>
          <w:sz w:val="24"/>
          <w:szCs w:val="24"/>
        </w:rPr>
        <w:t xml:space="preserve">alory przyrodnicze i </w:t>
      </w:r>
      <w:r w:rsidR="00F4399F" w:rsidRPr="00221035">
        <w:rPr>
          <w:rFonts w:ascii="Arial Narrow" w:hAnsi="Arial Narrow" w:cs="Times New Roman"/>
          <w:sz w:val="24"/>
          <w:szCs w:val="24"/>
        </w:rPr>
        <w:t xml:space="preserve">turystyczne, </w:t>
      </w:r>
      <w:r w:rsidR="009245F4" w:rsidRPr="00221035">
        <w:rPr>
          <w:rFonts w:ascii="Arial Narrow" w:hAnsi="Arial Narrow" w:cs="Times New Roman"/>
          <w:sz w:val="24"/>
          <w:szCs w:val="24"/>
        </w:rPr>
        <w:t>z</w:t>
      </w:r>
      <w:r w:rsidR="00F4399F" w:rsidRPr="00221035">
        <w:rPr>
          <w:rFonts w:ascii="Arial Narrow" w:hAnsi="Arial Narrow" w:cs="Times New Roman"/>
          <w:sz w:val="24"/>
          <w:szCs w:val="24"/>
        </w:rPr>
        <w:t xml:space="preserve">abytki, </w:t>
      </w:r>
      <w:r w:rsidR="009245F4" w:rsidRPr="00221035">
        <w:rPr>
          <w:rFonts w:ascii="Arial Narrow" w:hAnsi="Arial Narrow" w:cs="Times New Roman"/>
          <w:sz w:val="24"/>
          <w:szCs w:val="24"/>
        </w:rPr>
        <w:t>i</w:t>
      </w:r>
      <w:r w:rsidR="00F4399F" w:rsidRPr="00221035">
        <w:rPr>
          <w:rFonts w:ascii="Arial Narrow" w:hAnsi="Arial Narrow" w:cs="Times New Roman"/>
          <w:sz w:val="24"/>
          <w:szCs w:val="24"/>
        </w:rPr>
        <w:t>zby regionalne (</w:t>
      </w:r>
      <w:r w:rsidR="009245F4" w:rsidRPr="00221035">
        <w:rPr>
          <w:rFonts w:ascii="Arial Narrow" w:hAnsi="Arial Narrow" w:cs="Times New Roman"/>
          <w:sz w:val="24"/>
          <w:szCs w:val="24"/>
        </w:rPr>
        <w:t>muzea, galerie</w:t>
      </w:r>
      <w:r w:rsidR="00F4399F" w:rsidRPr="00221035">
        <w:rPr>
          <w:rFonts w:ascii="Arial Narrow" w:hAnsi="Arial Narrow" w:cs="Times New Roman"/>
          <w:sz w:val="24"/>
          <w:szCs w:val="24"/>
        </w:rPr>
        <w:t xml:space="preserve">), </w:t>
      </w:r>
      <w:r w:rsidR="009245F4" w:rsidRPr="00221035">
        <w:rPr>
          <w:rFonts w:ascii="Arial Narrow" w:hAnsi="Arial Narrow" w:cs="Times New Roman"/>
          <w:sz w:val="24"/>
          <w:szCs w:val="24"/>
        </w:rPr>
        <w:t>b</w:t>
      </w:r>
      <w:r w:rsidR="00F4399F" w:rsidRPr="00221035">
        <w:rPr>
          <w:rFonts w:ascii="Arial Narrow" w:hAnsi="Arial Narrow" w:cs="Times New Roman"/>
          <w:sz w:val="24"/>
          <w:szCs w:val="24"/>
        </w:rPr>
        <w:t>az</w:t>
      </w:r>
      <w:r w:rsidR="00AF1B06" w:rsidRPr="00221035">
        <w:rPr>
          <w:rFonts w:ascii="Arial Narrow" w:hAnsi="Arial Narrow" w:cs="Times New Roman"/>
          <w:sz w:val="24"/>
          <w:szCs w:val="24"/>
        </w:rPr>
        <w:t>ę</w:t>
      </w:r>
      <w:r w:rsidR="00F4399F" w:rsidRPr="00221035">
        <w:rPr>
          <w:rFonts w:ascii="Arial Narrow" w:hAnsi="Arial Narrow" w:cs="Times New Roman"/>
          <w:sz w:val="24"/>
          <w:szCs w:val="24"/>
        </w:rPr>
        <w:t xml:space="preserve"> noclegow</w:t>
      </w:r>
      <w:r w:rsidR="00AF1B06" w:rsidRPr="00221035">
        <w:rPr>
          <w:rFonts w:ascii="Arial Narrow" w:hAnsi="Arial Narrow" w:cs="Times New Roman"/>
          <w:sz w:val="24"/>
          <w:szCs w:val="24"/>
        </w:rPr>
        <w:t>ą</w:t>
      </w:r>
      <w:r w:rsidR="00F4399F" w:rsidRPr="00221035">
        <w:rPr>
          <w:rFonts w:ascii="Arial Narrow" w:hAnsi="Arial Narrow" w:cs="Times New Roman"/>
          <w:sz w:val="24"/>
          <w:szCs w:val="24"/>
        </w:rPr>
        <w:t xml:space="preserve"> i gastronomiczn</w:t>
      </w:r>
      <w:r w:rsidR="00AF1B06" w:rsidRPr="00221035">
        <w:rPr>
          <w:rFonts w:ascii="Arial Narrow" w:hAnsi="Arial Narrow" w:cs="Times New Roman"/>
          <w:sz w:val="24"/>
          <w:szCs w:val="24"/>
        </w:rPr>
        <w:t>ą</w:t>
      </w:r>
      <w:r w:rsidR="00F4399F" w:rsidRPr="00221035">
        <w:rPr>
          <w:rFonts w:ascii="Arial Narrow" w:hAnsi="Arial Narrow" w:cs="Times New Roman"/>
          <w:sz w:val="24"/>
          <w:szCs w:val="24"/>
        </w:rPr>
        <w:t xml:space="preserve">, </w:t>
      </w:r>
      <w:r w:rsidR="009245F4" w:rsidRPr="00221035">
        <w:rPr>
          <w:rFonts w:ascii="Arial Narrow" w:hAnsi="Arial Narrow" w:cs="Times New Roman"/>
          <w:sz w:val="24"/>
          <w:szCs w:val="24"/>
        </w:rPr>
        <w:t>punkty widokowe, lokalne</w:t>
      </w:r>
      <w:r w:rsidR="00AF1B06" w:rsidRPr="00221035">
        <w:rPr>
          <w:rFonts w:ascii="Arial Narrow" w:hAnsi="Arial Narrow" w:cs="Times New Roman"/>
          <w:sz w:val="24"/>
          <w:szCs w:val="24"/>
        </w:rPr>
        <w:t xml:space="preserve"> produkty.</w:t>
      </w:r>
    </w:p>
    <w:p w:rsidR="00F4399F" w:rsidRPr="00221035" w:rsidRDefault="00F4399F" w:rsidP="009245F4">
      <w:pPr>
        <w:jc w:val="both"/>
        <w:rPr>
          <w:rFonts w:ascii="Arial Narrow" w:hAnsi="Arial Narrow" w:cs="Times New Roman"/>
          <w:sz w:val="24"/>
          <w:szCs w:val="24"/>
        </w:rPr>
      </w:pPr>
    </w:p>
    <w:p w:rsidR="00F4399F" w:rsidRPr="00221035" w:rsidRDefault="00F4399F" w:rsidP="009245F4">
      <w:pPr>
        <w:jc w:val="both"/>
        <w:rPr>
          <w:rFonts w:ascii="Arial Narrow" w:hAnsi="Arial Narrow" w:cs="Times New Roman"/>
          <w:sz w:val="24"/>
          <w:szCs w:val="24"/>
        </w:rPr>
      </w:pPr>
      <w:r w:rsidRPr="00221035">
        <w:rPr>
          <w:rFonts w:ascii="Arial Narrow" w:hAnsi="Arial Narrow" w:cs="Times New Roman"/>
          <w:sz w:val="24"/>
          <w:szCs w:val="24"/>
        </w:rPr>
        <w:t>P</w:t>
      </w:r>
      <w:r w:rsidR="00AF1B06" w:rsidRPr="00221035">
        <w:rPr>
          <w:rFonts w:ascii="Arial Narrow" w:hAnsi="Arial Narrow" w:cs="Times New Roman"/>
          <w:sz w:val="24"/>
          <w:szCs w:val="24"/>
        </w:rPr>
        <w:t>romocja</w:t>
      </w:r>
      <w:r w:rsidRPr="00221035">
        <w:rPr>
          <w:rFonts w:ascii="Arial Narrow" w:hAnsi="Arial Narrow" w:cs="Times New Roman"/>
          <w:sz w:val="24"/>
          <w:szCs w:val="24"/>
        </w:rPr>
        <w:t xml:space="preserve"> atrakcji odbędzie się za pomocą takich materiałów i narzędzi jak: warsztaty kulinarne, filmy promocyjne, wirtualne spacery, </w:t>
      </w:r>
      <w:r w:rsidR="00957069" w:rsidRPr="00221035">
        <w:rPr>
          <w:rFonts w:ascii="Arial Narrow" w:hAnsi="Arial Narrow" w:cs="Times New Roman"/>
          <w:sz w:val="24"/>
          <w:szCs w:val="24"/>
        </w:rPr>
        <w:t xml:space="preserve">album (katalog) zasobów, </w:t>
      </w:r>
      <w:r w:rsidRPr="00221035">
        <w:rPr>
          <w:rFonts w:ascii="Arial Narrow" w:hAnsi="Arial Narrow" w:cs="Times New Roman"/>
          <w:sz w:val="24"/>
          <w:szCs w:val="24"/>
        </w:rPr>
        <w:t xml:space="preserve">mapy, kolorowanki dla dzieci, gry edukacyjne, konferencje, stoiska informacyjne na imprezach lokalnych, tablice informacyjne. </w:t>
      </w:r>
    </w:p>
    <w:p w:rsidR="00F4399F" w:rsidRPr="00221035" w:rsidRDefault="00F4399F" w:rsidP="009245F4">
      <w:pPr>
        <w:jc w:val="both"/>
        <w:rPr>
          <w:rFonts w:ascii="Arial Narrow" w:hAnsi="Arial Narrow" w:cs="Times New Roman"/>
          <w:sz w:val="24"/>
          <w:szCs w:val="24"/>
        </w:rPr>
      </w:pPr>
    </w:p>
    <w:p w:rsidR="00AF1B06" w:rsidRPr="00221035" w:rsidRDefault="00F4399F" w:rsidP="00F4399F">
      <w:pPr>
        <w:jc w:val="both"/>
        <w:rPr>
          <w:rFonts w:ascii="Arial Narrow" w:eastAsia="Times New Roman" w:hAnsi="Arial Narrow" w:cs="Times New Roman"/>
          <w:sz w:val="24"/>
          <w:szCs w:val="24"/>
          <w:lang w:eastAsia="pl-PL"/>
        </w:rPr>
      </w:pPr>
      <w:r w:rsidRPr="00221035">
        <w:rPr>
          <w:rFonts w:ascii="Arial Narrow" w:hAnsi="Arial Narrow" w:cs="Times New Roman"/>
          <w:sz w:val="24"/>
          <w:szCs w:val="24"/>
        </w:rPr>
        <w:t xml:space="preserve">Realizatorzy zapraszają </w:t>
      </w:r>
      <w:r w:rsidR="00221035">
        <w:rPr>
          <w:rFonts w:ascii="Arial Narrow" w:hAnsi="Arial Narrow" w:cs="Times New Roman"/>
          <w:sz w:val="24"/>
          <w:szCs w:val="24"/>
        </w:rPr>
        <w:t xml:space="preserve">gminy, instytucje kultury, </w:t>
      </w:r>
      <w:r w:rsidRPr="00221035">
        <w:rPr>
          <w:rFonts w:ascii="Arial Narrow" w:hAnsi="Arial Narrow" w:cs="Times New Roman"/>
          <w:sz w:val="24"/>
          <w:szCs w:val="24"/>
        </w:rPr>
        <w:t>zainteresowane osoby i firmy do zgłaszania swoich atrakcji. Adres kontaktowy to:  Lokalna Grupa Działania Stowarzyszenie „</w:t>
      </w:r>
      <w:r w:rsidRPr="00221035">
        <w:rPr>
          <w:rFonts w:ascii="Arial Narrow" w:hAnsi="Arial Narrow" w:cs="Times New Roman"/>
          <w:i/>
          <w:sz w:val="24"/>
          <w:szCs w:val="24"/>
        </w:rPr>
        <w:t>Partnerstwo dla Ziemi Niżańskiej</w:t>
      </w:r>
      <w:r w:rsidRPr="00221035">
        <w:rPr>
          <w:rFonts w:ascii="Arial Narrow" w:hAnsi="Arial Narrow" w:cs="Times New Roman"/>
          <w:sz w:val="24"/>
          <w:szCs w:val="24"/>
        </w:rPr>
        <w:t xml:space="preserve">” (lider projektu), </w:t>
      </w:r>
      <w:r w:rsidRPr="00221035">
        <w:rPr>
          <w:rFonts w:ascii="Arial Narrow" w:eastAsia="Times New Roman" w:hAnsi="Arial Narrow" w:cs="Times New Roman"/>
          <w:sz w:val="24"/>
          <w:szCs w:val="24"/>
          <w:lang w:eastAsia="pl-PL"/>
        </w:rPr>
        <w:t xml:space="preserve">Nisko, ul. Rzeszowska 42, 37-400 Nisko; </w:t>
      </w:r>
      <w:proofErr w:type="spellStart"/>
      <w:r w:rsidRPr="00221035">
        <w:rPr>
          <w:rFonts w:ascii="Arial Narrow" w:eastAsia="Times New Roman" w:hAnsi="Arial Narrow" w:cs="Times New Roman"/>
          <w:sz w:val="24"/>
          <w:szCs w:val="24"/>
          <w:lang w:eastAsia="pl-PL"/>
        </w:rPr>
        <w:t>tel</w:t>
      </w:r>
      <w:proofErr w:type="spellEnd"/>
      <w:r w:rsidRPr="00221035">
        <w:rPr>
          <w:rFonts w:ascii="Arial Narrow" w:eastAsia="Times New Roman" w:hAnsi="Arial Narrow" w:cs="Times New Roman"/>
          <w:sz w:val="24"/>
          <w:szCs w:val="24"/>
          <w:lang w:eastAsia="pl-PL"/>
        </w:rPr>
        <w:t xml:space="preserve">:. 158411331; </w:t>
      </w:r>
      <w:r w:rsidR="002A57DC">
        <w:rPr>
          <w:rFonts w:ascii="Arial Narrow" w:eastAsia="Times New Roman" w:hAnsi="Arial Narrow" w:cs="Times New Roman"/>
          <w:sz w:val="24"/>
          <w:szCs w:val="24"/>
          <w:lang w:eastAsia="pl-PL"/>
        </w:rPr>
        <w:t>e-m</w:t>
      </w:r>
      <w:r w:rsidRPr="00221035">
        <w:rPr>
          <w:rFonts w:ascii="Arial Narrow" w:eastAsia="Times New Roman" w:hAnsi="Arial Narrow" w:cs="Times New Roman"/>
          <w:sz w:val="24"/>
          <w:szCs w:val="24"/>
          <w:lang w:eastAsia="pl-PL"/>
        </w:rPr>
        <w:t xml:space="preserve">ail: </w:t>
      </w:r>
      <w:hyperlink r:id="rId7" w:history="1">
        <w:r w:rsidR="002A57DC" w:rsidRPr="00A9798B">
          <w:rPr>
            <w:rStyle w:val="Hipercze"/>
            <w:rFonts w:ascii="Arial Narrow" w:eastAsia="Times New Roman" w:hAnsi="Arial Narrow" w:cs="Times New Roman"/>
            <w:sz w:val="24"/>
            <w:szCs w:val="24"/>
            <w:lang w:eastAsia="pl-PL"/>
          </w:rPr>
          <w:t>lgdnisko@wp.pl</w:t>
        </w:r>
      </w:hyperlink>
      <w:r w:rsidR="002A57DC">
        <w:rPr>
          <w:rFonts w:ascii="Arial Narrow" w:eastAsia="Times New Roman" w:hAnsi="Arial Narrow" w:cs="Times New Roman"/>
          <w:sz w:val="24"/>
          <w:szCs w:val="24"/>
          <w:lang w:eastAsia="pl-PL"/>
        </w:rPr>
        <w:t xml:space="preserve"> </w:t>
      </w:r>
      <w:r w:rsidRPr="00221035">
        <w:rPr>
          <w:rFonts w:ascii="Arial Narrow" w:eastAsia="Times New Roman" w:hAnsi="Arial Narrow" w:cs="Times New Roman"/>
          <w:sz w:val="24"/>
          <w:szCs w:val="24"/>
          <w:lang w:eastAsia="pl-PL"/>
        </w:rPr>
        <w:t>;</w:t>
      </w:r>
      <w:r w:rsidRPr="00221035">
        <w:rPr>
          <w:rFonts w:ascii="Arial Narrow" w:eastAsia="Times New Roman" w:hAnsi="Arial Narrow" w:cs="Times New Roman"/>
          <w:sz w:val="24"/>
          <w:szCs w:val="24"/>
          <w:u w:val="single"/>
          <w:lang w:eastAsia="pl-PL"/>
        </w:rPr>
        <w:t xml:space="preserve"> </w:t>
      </w:r>
      <w:hyperlink r:id="rId8" w:history="1">
        <w:r w:rsidRPr="00221035">
          <w:rPr>
            <w:rStyle w:val="Hipercze"/>
            <w:rFonts w:ascii="Arial Narrow" w:eastAsia="Times New Roman" w:hAnsi="Arial Narrow" w:cs="Times New Roman"/>
            <w:sz w:val="24"/>
            <w:szCs w:val="24"/>
            <w:lang w:eastAsia="pl-PL"/>
          </w:rPr>
          <w:t>www.lgdnisko.pl</w:t>
        </w:r>
      </w:hyperlink>
      <w:r w:rsidRPr="00221035">
        <w:rPr>
          <w:rFonts w:ascii="Arial Narrow" w:eastAsia="Times New Roman" w:hAnsi="Arial Narrow" w:cs="Times New Roman"/>
          <w:sz w:val="24"/>
          <w:szCs w:val="24"/>
          <w:lang w:eastAsia="pl-PL"/>
        </w:rPr>
        <w:t xml:space="preserve">. </w:t>
      </w:r>
    </w:p>
    <w:p w:rsidR="00AF1B06" w:rsidRPr="00221035" w:rsidRDefault="00AF1B06" w:rsidP="00F4399F">
      <w:pPr>
        <w:jc w:val="both"/>
        <w:rPr>
          <w:rFonts w:ascii="Arial Narrow" w:eastAsia="Times New Roman" w:hAnsi="Arial Narrow" w:cs="Times New Roman"/>
          <w:sz w:val="24"/>
          <w:szCs w:val="24"/>
          <w:lang w:eastAsia="pl-PL"/>
        </w:rPr>
      </w:pPr>
    </w:p>
    <w:p w:rsidR="00F4399F" w:rsidRPr="00221035" w:rsidRDefault="00F4399F" w:rsidP="00F4399F">
      <w:pPr>
        <w:jc w:val="both"/>
        <w:rPr>
          <w:rFonts w:ascii="Arial Narrow" w:eastAsia="Times New Roman" w:hAnsi="Arial Narrow" w:cs="Times New Roman"/>
          <w:sz w:val="24"/>
          <w:szCs w:val="24"/>
          <w:lang w:eastAsia="pl-PL"/>
        </w:rPr>
      </w:pPr>
      <w:r w:rsidRPr="00221035">
        <w:rPr>
          <w:rFonts w:ascii="Arial Narrow" w:eastAsia="Times New Roman" w:hAnsi="Arial Narrow" w:cs="Times New Roman"/>
          <w:sz w:val="24"/>
          <w:szCs w:val="24"/>
          <w:lang w:eastAsia="pl-PL"/>
        </w:rPr>
        <w:t>Udział beneficjentów (np. właścicieli atrakcji turystycznych) jest bezpłatny i jest współfinansowany ze środków  Programu Rozwoju Obszarów Wiejskich</w:t>
      </w:r>
      <w:r w:rsidR="002A57DC">
        <w:rPr>
          <w:rFonts w:ascii="Arial Narrow" w:eastAsia="Times New Roman" w:hAnsi="Arial Narrow" w:cs="Times New Roman"/>
          <w:sz w:val="24"/>
          <w:szCs w:val="24"/>
          <w:lang w:eastAsia="pl-PL"/>
        </w:rPr>
        <w:t xml:space="preserve"> na lata 2014- 2020</w:t>
      </w:r>
      <w:r w:rsidRPr="00221035">
        <w:rPr>
          <w:rFonts w:ascii="Arial Narrow" w:eastAsia="Times New Roman" w:hAnsi="Arial Narrow" w:cs="Times New Roman"/>
          <w:sz w:val="24"/>
          <w:szCs w:val="24"/>
          <w:lang w:eastAsia="pl-PL"/>
        </w:rPr>
        <w:t>, w ramach</w:t>
      </w:r>
      <w:r w:rsidR="002A57DC">
        <w:rPr>
          <w:rFonts w:ascii="Arial Narrow" w:eastAsia="Times New Roman" w:hAnsi="Arial Narrow" w:cs="Times New Roman"/>
          <w:sz w:val="24"/>
          <w:szCs w:val="24"/>
          <w:lang w:eastAsia="pl-PL"/>
        </w:rPr>
        <w:t xml:space="preserve"> zawartej</w:t>
      </w:r>
      <w:r w:rsidRPr="00221035">
        <w:rPr>
          <w:rFonts w:ascii="Arial Narrow" w:eastAsia="Times New Roman" w:hAnsi="Arial Narrow" w:cs="Times New Roman"/>
          <w:sz w:val="24"/>
          <w:szCs w:val="24"/>
          <w:lang w:eastAsia="pl-PL"/>
        </w:rPr>
        <w:t xml:space="preserve"> </w:t>
      </w:r>
      <w:r w:rsidR="002A57DC">
        <w:rPr>
          <w:rFonts w:ascii="Arial Narrow" w:eastAsia="Times New Roman" w:hAnsi="Arial Narrow" w:cs="Times New Roman"/>
          <w:sz w:val="24"/>
          <w:szCs w:val="24"/>
          <w:lang w:eastAsia="pl-PL"/>
        </w:rPr>
        <w:t xml:space="preserve">z Samorządem Podkarpackim </w:t>
      </w:r>
      <w:r w:rsidRPr="00221035">
        <w:rPr>
          <w:rFonts w:ascii="Arial Narrow" w:eastAsia="Times New Roman" w:hAnsi="Arial Narrow" w:cs="Times New Roman"/>
          <w:sz w:val="24"/>
          <w:szCs w:val="24"/>
          <w:lang w:eastAsia="pl-PL"/>
        </w:rPr>
        <w:t>umowy</w:t>
      </w:r>
      <w:r w:rsidR="002A57DC">
        <w:rPr>
          <w:rFonts w:ascii="Arial Narrow" w:eastAsia="Times New Roman" w:hAnsi="Arial Narrow" w:cs="Times New Roman"/>
          <w:sz w:val="24"/>
          <w:szCs w:val="24"/>
          <w:lang w:eastAsia="pl-PL"/>
        </w:rPr>
        <w:t xml:space="preserve"> nr</w:t>
      </w:r>
      <w:r w:rsidRPr="00221035">
        <w:rPr>
          <w:rFonts w:ascii="Arial Narrow" w:eastAsia="Times New Roman" w:hAnsi="Arial Narrow" w:cs="Times New Roman"/>
          <w:sz w:val="24"/>
          <w:szCs w:val="24"/>
          <w:lang w:eastAsia="pl-PL"/>
        </w:rPr>
        <w:t xml:space="preserve">: </w:t>
      </w:r>
      <w:r w:rsidRPr="00221035">
        <w:rPr>
          <w:rStyle w:val="uficommentbody"/>
          <w:rFonts w:ascii="Arial Narrow" w:hAnsi="Arial Narrow" w:cs="Times New Roman"/>
          <w:sz w:val="24"/>
          <w:szCs w:val="24"/>
        </w:rPr>
        <w:t>00005-6936-UM0920004/18 z dnia 16.11.2018.</w:t>
      </w:r>
      <w:r w:rsidR="00957069" w:rsidRPr="00221035">
        <w:rPr>
          <w:rStyle w:val="uficommentbody"/>
          <w:rFonts w:ascii="Arial Narrow" w:hAnsi="Arial Narrow" w:cs="Times New Roman"/>
          <w:sz w:val="24"/>
          <w:szCs w:val="24"/>
        </w:rPr>
        <w:t xml:space="preserve"> Szczegółowe informacje o projekcie w załączeniu. </w:t>
      </w:r>
    </w:p>
    <w:p w:rsidR="00F4399F" w:rsidRPr="00221035" w:rsidRDefault="00F4399F" w:rsidP="00F4399F">
      <w:pPr>
        <w:jc w:val="both"/>
        <w:rPr>
          <w:rFonts w:ascii="Arial Narrow" w:eastAsia="Times New Roman" w:hAnsi="Arial Narrow" w:cs="Times New Roman"/>
          <w:sz w:val="24"/>
          <w:szCs w:val="24"/>
          <w:lang w:eastAsia="pl-PL"/>
        </w:rPr>
      </w:pPr>
    </w:p>
    <w:p w:rsidR="00F4399F" w:rsidRPr="00221035" w:rsidRDefault="00F4399F" w:rsidP="00F4399F">
      <w:pPr>
        <w:jc w:val="both"/>
        <w:rPr>
          <w:rFonts w:ascii="Arial Narrow" w:eastAsia="Times New Roman" w:hAnsi="Arial Narrow" w:cs="Times New Roman"/>
          <w:sz w:val="24"/>
          <w:szCs w:val="24"/>
          <w:lang w:eastAsia="pl-PL"/>
        </w:rPr>
      </w:pPr>
      <w:r w:rsidRPr="00221035">
        <w:rPr>
          <w:rFonts w:ascii="Arial Narrow" w:eastAsia="Times New Roman" w:hAnsi="Arial Narrow" w:cs="Times New Roman"/>
          <w:sz w:val="24"/>
          <w:szCs w:val="24"/>
          <w:lang w:eastAsia="pl-PL"/>
        </w:rPr>
        <w:t>Zapraszamy do współpracy,</w:t>
      </w:r>
    </w:p>
    <w:p w:rsidR="00F4399F" w:rsidRPr="00221035" w:rsidRDefault="00F4399F" w:rsidP="00F4399F">
      <w:pPr>
        <w:jc w:val="both"/>
        <w:rPr>
          <w:rFonts w:ascii="Arial Narrow" w:eastAsia="Times New Roman" w:hAnsi="Arial Narrow" w:cs="Times New Roman"/>
          <w:sz w:val="24"/>
          <w:szCs w:val="24"/>
          <w:lang w:eastAsia="pl-PL"/>
        </w:rPr>
      </w:pPr>
    </w:p>
    <w:p w:rsidR="00F4399F" w:rsidRPr="00221035" w:rsidRDefault="00221035" w:rsidP="00F4399F">
      <w:pPr>
        <w:jc w:val="both"/>
        <w:rPr>
          <w:rFonts w:ascii="Arial Narrow" w:eastAsia="Times New Roman" w:hAnsi="Arial Narrow" w:cs="Times New Roman"/>
          <w:i/>
          <w:sz w:val="24"/>
          <w:szCs w:val="24"/>
          <w:lang w:eastAsia="pl-PL"/>
        </w:rPr>
      </w:pPr>
      <w:r w:rsidRPr="00221035">
        <w:rPr>
          <w:rFonts w:ascii="Arial Narrow" w:eastAsia="Times New Roman" w:hAnsi="Arial Narrow" w:cs="Times New Roman"/>
          <w:i/>
          <w:sz w:val="24"/>
          <w:szCs w:val="24"/>
          <w:lang w:eastAsia="pl-PL"/>
        </w:rPr>
        <w:t>Damian Zakrzewski</w:t>
      </w:r>
    </w:p>
    <w:p w:rsidR="00957069" w:rsidRPr="00221035" w:rsidRDefault="00221035" w:rsidP="00F4399F">
      <w:pPr>
        <w:jc w:val="both"/>
        <w:rPr>
          <w:rFonts w:ascii="Arial Narrow" w:eastAsia="Times New Roman" w:hAnsi="Arial Narrow" w:cs="Times New Roman"/>
          <w:i/>
          <w:sz w:val="24"/>
          <w:szCs w:val="24"/>
          <w:lang w:eastAsia="pl-PL"/>
        </w:rPr>
      </w:pPr>
      <w:r w:rsidRPr="00221035">
        <w:rPr>
          <w:rFonts w:ascii="Arial Narrow" w:eastAsia="Times New Roman" w:hAnsi="Arial Narrow" w:cs="Times New Roman"/>
          <w:i/>
          <w:sz w:val="24"/>
          <w:szCs w:val="24"/>
          <w:lang w:eastAsia="pl-PL"/>
        </w:rPr>
        <w:t>Kierownik Biura LGD</w:t>
      </w:r>
    </w:p>
    <w:p w:rsidR="00957069" w:rsidRDefault="00957069">
      <w:pPr>
        <w:rPr>
          <w:rFonts w:ascii="Times New Roman" w:eastAsia="Times New Roman" w:hAnsi="Times New Roman" w:cs="Times New Roman"/>
          <w:i/>
          <w:sz w:val="20"/>
          <w:lang w:eastAsia="pl-PL"/>
        </w:rPr>
      </w:pPr>
      <w:r>
        <w:rPr>
          <w:rFonts w:ascii="Times New Roman" w:eastAsia="Times New Roman" w:hAnsi="Times New Roman" w:cs="Times New Roman"/>
          <w:i/>
          <w:sz w:val="20"/>
          <w:lang w:eastAsia="pl-PL"/>
        </w:rPr>
        <w:br w:type="page"/>
      </w:r>
    </w:p>
    <w:p w:rsidR="00F4399F" w:rsidRPr="00E756D0" w:rsidRDefault="00957069" w:rsidP="00F4399F">
      <w:pPr>
        <w:jc w:val="both"/>
        <w:rPr>
          <w:rFonts w:ascii="Arial Narrow" w:eastAsia="Times New Roman" w:hAnsi="Arial Narrow" w:cs="Times New Roman"/>
          <w:i/>
          <w:sz w:val="20"/>
          <w:lang w:eastAsia="pl-PL"/>
        </w:rPr>
      </w:pPr>
      <w:r w:rsidRPr="00E756D0">
        <w:rPr>
          <w:rFonts w:ascii="Arial Narrow" w:eastAsia="Times New Roman" w:hAnsi="Arial Narrow" w:cs="Times New Roman"/>
          <w:i/>
          <w:sz w:val="20"/>
          <w:lang w:eastAsia="pl-PL"/>
        </w:rPr>
        <w:lastRenderedPageBreak/>
        <w:t xml:space="preserve">Załącznik </w:t>
      </w:r>
      <w:r w:rsidR="00E756D0">
        <w:rPr>
          <w:rFonts w:ascii="Arial Narrow" w:eastAsia="Times New Roman" w:hAnsi="Arial Narrow" w:cs="Times New Roman"/>
          <w:i/>
          <w:sz w:val="20"/>
          <w:lang w:eastAsia="pl-PL"/>
        </w:rPr>
        <w:t>1</w:t>
      </w:r>
      <w:r w:rsidRPr="00E756D0">
        <w:rPr>
          <w:rFonts w:ascii="Arial Narrow" w:eastAsia="Times New Roman" w:hAnsi="Arial Narrow" w:cs="Times New Roman"/>
          <w:i/>
          <w:sz w:val="20"/>
          <w:lang w:eastAsia="pl-PL"/>
        </w:rPr>
        <w:t xml:space="preserve">- opis projektu </w:t>
      </w:r>
    </w:p>
    <w:p w:rsidR="00957069" w:rsidRPr="00E756D0" w:rsidRDefault="00957069" w:rsidP="00957069">
      <w:pPr>
        <w:rPr>
          <w:rFonts w:ascii="Arial Narrow" w:hAnsi="Arial Narrow" w:cs="Times New Roman"/>
          <w:b/>
          <w:i/>
          <w:sz w:val="32"/>
        </w:rPr>
      </w:pPr>
      <w:r w:rsidRPr="00E756D0">
        <w:rPr>
          <w:rFonts w:ascii="Arial Narrow" w:hAnsi="Arial Narrow" w:cs="Times New Roman"/>
          <w:b/>
          <w:i/>
          <w:sz w:val="32"/>
        </w:rPr>
        <w:t>Turystyczny Szlak Dobrego Smaku</w:t>
      </w:r>
    </w:p>
    <w:p w:rsidR="00957069" w:rsidRPr="00E756D0" w:rsidRDefault="00957069" w:rsidP="00957069">
      <w:pPr>
        <w:jc w:val="both"/>
        <w:rPr>
          <w:rFonts w:ascii="Arial Narrow" w:eastAsia="Times New Roman" w:hAnsi="Arial Narrow" w:cs="Times New Roman"/>
          <w:b/>
          <w:lang w:eastAsia="pl-PL"/>
        </w:rPr>
      </w:pPr>
      <w:r w:rsidRPr="00E756D0">
        <w:rPr>
          <w:rFonts w:ascii="Arial Narrow" w:eastAsia="Times New Roman" w:hAnsi="Arial Narrow" w:cs="Times New Roman"/>
          <w:b/>
          <w:lang w:eastAsia="pl-PL"/>
        </w:rPr>
        <w:t>Zwiedzaj, smakuj, wracaj</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b/>
          <w:lang w:eastAsia="pl-PL"/>
        </w:rPr>
      </w:pPr>
      <w:r w:rsidRPr="00E756D0">
        <w:rPr>
          <w:rFonts w:ascii="Arial Narrow" w:eastAsia="Times New Roman" w:hAnsi="Arial Narrow" w:cs="Times New Roman"/>
          <w:b/>
          <w:lang w:eastAsia="pl-PL"/>
        </w:rPr>
        <w:t>Realizatorzy:</w:t>
      </w:r>
    </w:p>
    <w:p w:rsidR="00957069" w:rsidRPr="00E756D0" w:rsidRDefault="00957069" w:rsidP="00957069">
      <w:pPr>
        <w:jc w:val="both"/>
        <w:rPr>
          <w:rFonts w:ascii="Arial Narrow" w:hAnsi="Arial Narrow" w:cs="Times New Roman"/>
        </w:rPr>
      </w:pPr>
      <w:r w:rsidRPr="00E756D0">
        <w:rPr>
          <w:rFonts w:ascii="Arial Narrow" w:eastAsia="Times New Roman" w:hAnsi="Arial Narrow" w:cs="Times New Roman"/>
          <w:lang w:eastAsia="pl-PL"/>
        </w:rPr>
        <w:t xml:space="preserve">6 podkarpackich organizacji  to jest </w:t>
      </w:r>
      <w:r w:rsidRPr="00E756D0">
        <w:rPr>
          <w:rFonts w:ascii="Arial Narrow" w:hAnsi="Arial Narrow" w:cs="Times New Roman"/>
          <w:b/>
        </w:rPr>
        <w:t>Lokalna Grupa Działania Stowarzyszenie „Partnerstwo dla Ziemi Niżańskiej” (</w:t>
      </w:r>
      <w:r w:rsidRPr="00E756D0">
        <w:rPr>
          <w:rFonts w:ascii="Arial Narrow" w:hAnsi="Arial Narrow" w:cs="Times New Roman"/>
          <w:b/>
          <w:i/>
        </w:rPr>
        <w:t>LGD koordynująca</w:t>
      </w:r>
      <w:r w:rsidRPr="00E756D0">
        <w:rPr>
          <w:rFonts w:ascii="Arial Narrow" w:hAnsi="Arial Narrow" w:cs="Times New Roman"/>
          <w:b/>
        </w:rPr>
        <w:t xml:space="preserve"> projekt współpracy)</w:t>
      </w:r>
      <w:r w:rsidRPr="00E756D0">
        <w:rPr>
          <w:rFonts w:ascii="Arial Narrow" w:hAnsi="Arial Narrow" w:cs="Times New Roman"/>
        </w:rPr>
        <w:t xml:space="preserve">, Stowarzyszenie „Lasowiacka  Grupa </w:t>
      </w:r>
      <w:r w:rsidRPr="00E756D0">
        <w:rPr>
          <w:rStyle w:val="Odwoanieprzypisukocowego"/>
          <w:rFonts w:ascii="Arial Narrow" w:hAnsi="Arial Narrow" w:cs="Times New Roman"/>
        </w:rPr>
        <w:t xml:space="preserve"> </w:t>
      </w:r>
      <w:r w:rsidRPr="00E756D0">
        <w:rPr>
          <w:rFonts w:ascii="Arial Narrow" w:hAnsi="Arial Narrow" w:cs="Times New Roman"/>
        </w:rPr>
        <w:t xml:space="preserve"> Działania”, Lokalna Grupa Działania Stowarzyszenie „Region Sanu </w:t>
      </w:r>
      <w:r w:rsidR="00E756D0" w:rsidRPr="00E756D0">
        <w:rPr>
          <w:rStyle w:val="Pogrubienie"/>
          <w:rFonts w:ascii="Arial Narrow" w:hAnsi="Arial Narrow" w:cs="Times New Roman"/>
          <w:b w:val="0"/>
        </w:rPr>
        <w:t>Lokalna Grupa Działania</w:t>
      </w:r>
      <w:r w:rsidR="00E756D0" w:rsidRPr="00E756D0">
        <w:rPr>
          <w:rFonts w:ascii="Arial Narrow" w:hAnsi="Arial Narrow" w:cs="Times New Roman"/>
          <w:b/>
        </w:rPr>
        <w:t xml:space="preserve"> </w:t>
      </w:r>
      <w:r w:rsidR="00E756D0" w:rsidRPr="00E756D0">
        <w:rPr>
          <w:rStyle w:val="Pogrubienie"/>
          <w:rFonts w:ascii="Arial Narrow" w:hAnsi="Arial Narrow" w:cs="Times New Roman"/>
          <w:b w:val="0"/>
        </w:rPr>
        <w:t>Partnerstwo dla Rozwoju Obszarów Wiejskich Ekonomika – Nauka - Tradycja "Prowent</w:t>
      </w:r>
      <w:r w:rsidR="00E756D0" w:rsidRPr="00E756D0">
        <w:rPr>
          <w:rStyle w:val="Pogrubienie"/>
          <w:rFonts w:ascii="Arial Narrow" w:hAnsi="Arial Narrow" w:cs="Times New Roman"/>
        </w:rPr>
        <w:t>"</w:t>
      </w:r>
      <w:r w:rsidR="00E756D0" w:rsidRPr="00E756D0">
        <w:rPr>
          <w:rFonts w:ascii="Arial Narrow" w:hAnsi="Arial Narrow" w:cs="Times New Roman"/>
        </w:rPr>
        <w:t xml:space="preserve">, Stowarzyszenie Lokalna Grupa Działania „Siedlisko” oraz </w:t>
      </w:r>
      <w:r w:rsidR="00E756D0" w:rsidRPr="00E756D0">
        <w:rPr>
          <w:rStyle w:val="Pogrubienie"/>
          <w:rFonts w:ascii="Arial Narrow" w:hAnsi="Arial Narrow" w:cs="Times New Roman"/>
          <w:b w:val="0"/>
          <w:color w:val="000000"/>
        </w:rPr>
        <w:t>Lokalna Grupa Działania LASOVIA</w:t>
      </w:r>
      <w:r w:rsidR="00E756D0" w:rsidRPr="00E756D0">
        <w:rPr>
          <w:rFonts w:ascii="Arial Narrow" w:hAnsi="Arial Narrow" w:cs="Times New Roman"/>
        </w:rPr>
        <w:t xml:space="preserve"> </w:t>
      </w:r>
      <w:r w:rsidRPr="00E756D0">
        <w:rPr>
          <w:rFonts w:ascii="Arial Narrow" w:hAnsi="Arial Narrow" w:cs="Times New Roman"/>
        </w:rPr>
        <w:t>i Trzebośnicy”, z dniem 1 grudnia 2018 r. przystąpiło do realizacji projektu współpracy pod nazwą „</w:t>
      </w:r>
      <w:r w:rsidRPr="00E756D0">
        <w:rPr>
          <w:rFonts w:ascii="Arial Narrow" w:hAnsi="Arial Narrow" w:cs="Times New Roman"/>
          <w:b/>
        </w:rPr>
        <w:t>Turystyczny Szlak Dobrego Smaku</w:t>
      </w:r>
      <w:r w:rsidRPr="00E756D0">
        <w:rPr>
          <w:rFonts w:ascii="Arial Narrow" w:hAnsi="Arial Narrow" w:cs="Times New Roman"/>
        </w:rPr>
        <w:t xml:space="preserve">”. </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rPr>
      </w:pPr>
      <w:r w:rsidRPr="00E756D0">
        <w:rPr>
          <w:rFonts w:ascii="Arial Narrow" w:hAnsi="Arial Narrow" w:cs="Times New Roman"/>
          <w:b/>
        </w:rPr>
        <w:t>Cel projektu:</w:t>
      </w:r>
      <w:r w:rsidRPr="00E756D0">
        <w:rPr>
          <w:rFonts w:ascii="Arial Narrow" w:hAnsi="Arial Narrow" w:cs="Times New Roman"/>
        </w:rPr>
        <w:t xml:space="preserve"> </w:t>
      </w:r>
    </w:p>
    <w:p w:rsidR="00957069" w:rsidRPr="00E756D0" w:rsidRDefault="00957069" w:rsidP="00957069">
      <w:pPr>
        <w:jc w:val="both"/>
        <w:rPr>
          <w:rFonts w:ascii="Arial Narrow" w:hAnsi="Arial Narrow" w:cs="Times New Roman"/>
        </w:rPr>
      </w:pPr>
      <w:r w:rsidRPr="00E756D0">
        <w:rPr>
          <w:rFonts w:ascii="Arial Narrow" w:hAnsi="Arial Narrow" w:cs="Times New Roman"/>
        </w:rPr>
        <w:t xml:space="preserve">„Promocja obszaru 6 partnerskich Lokalnych Grup Działania  poprzez wykorzystanie posiadanych zasobów lokalnego dziedzictwa kulturowego, przyrodniczego i historycznego dla zbudowania wspólnej marki regionu”. </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b/>
        </w:rPr>
      </w:pPr>
      <w:r w:rsidRPr="00E756D0">
        <w:rPr>
          <w:rFonts w:ascii="Arial Narrow" w:hAnsi="Arial Narrow" w:cs="Times New Roman"/>
          <w:b/>
        </w:rPr>
        <w:t>Idea projektu współpracy:</w:t>
      </w:r>
    </w:p>
    <w:p w:rsidR="00957069" w:rsidRPr="00E756D0" w:rsidRDefault="00957069" w:rsidP="00957069">
      <w:pPr>
        <w:jc w:val="both"/>
        <w:rPr>
          <w:rFonts w:ascii="Arial Narrow" w:eastAsia="Times New Roman" w:hAnsi="Arial Narrow" w:cs="Times New Roman"/>
          <w:lang w:eastAsia="pl-PL"/>
        </w:rPr>
      </w:pPr>
      <w:r w:rsidRPr="00E756D0">
        <w:rPr>
          <w:rFonts w:ascii="Arial Narrow" w:hAnsi="Arial Narrow" w:cs="Times New Roman"/>
        </w:rPr>
        <w:t xml:space="preserve">Zamiarem partnerów jest wypracowanie spójnych narzędzi promocji regionu, tak aby </w:t>
      </w:r>
      <w:r w:rsidRPr="00E756D0">
        <w:rPr>
          <w:rFonts w:ascii="Arial Narrow" w:eastAsia="Times New Roman" w:hAnsi="Arial Narrow" w:cs="Times New Roman"/>
          <w:lang w:eastAsia="pl-PL"/>
        </w:rPr>
        <w:t xml:space="preserve">mieszkańcy, przedsiębiorcy czy też turyści dysponowali łatwo dostępną i zintegrowaną informacją pozwalającą na dotarcie do miejsc mało wypromowanych, jeszcze nieodkrytych przez  firmy i portale turystyczne, nietypowych ale posiadających potencjał dla rozwoju turystyki i rekreacji. Materiały jakie zostaną wytworzone projektem zachęcą do podróżowania poza utarte szlaki turystyczne oraz do odkrywania i zwiedzania nowych miejsc. Turystom goszczącym po raz pierwszy w regionie pozwoli na „smakowanie” autentycznej, lokalnej kultury, a tym którzy już byli regionie Wisły i Sanu pozwoli na odkrywanie go na nowo. Mieszkańcom regionu projekt pozwoli dostrzec niedoceniane na co dzień lokalne wartości składające się na tożsamość miejsca i wspólnoty opartej na kulturze i historii. Dla lokalnych podmiotów okołoturystycznych projekt jest szansą na zaistnienie w świecie promocji i reklamy, niezbędnej dla zaprezentowania swojej oferty turystycznej ale także poznania i nawiązania kontaktów z innymi lokalnymi firmami czy osobami, które mogą uzupełniać posiadaną ofertę dla turystów i mieszkańców. </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b/>
          <w:lang w:eastAsia="pl-PL"/>
        </w:rPr>
      </w:pPr>
      <w:r w:rsidRPr="00E756D0">
        <w:rPr>
          <w:rFonts w:ascii="Arial Narrow" w:eastAsia="Times New Roman" w:hAnsi="Arial Narrow" w:cs="Times New Roman"/>
          <w:b/>
          <w:lang w:eastAsia="pl-PL"/>
        </w:rPr>
        <w:t>Planowane efekty projektu:</w:t>
      </w: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W wyniku wdrożenia projektu powstanie „</w:t>
      </w:r>
      <w:r w:rsidRPr="00E756D0">
        <w:rPr>
          <w:rFonts w:ascii="Arial Narrow" w:eastAsia="Times New Roman" w:hAnsi="Arial Narrow" w:cs="Times New Roman"/>
          <w:b/>
          <w:lang w:eastAsia="pl-PL"/>
        </w:rPr>
        <w:t>Turystyczny Szlak Dobrego Smaku</w:t>
      </w:r>
      <w:r w:rsidRPr="00E756D0">
        <w:rPr>
          <w:rFonts w:ascii="Arial Narrow" w:eastAsia="Times New Roman" w:hAnsi="Arial Narrow" w:cs="Times New Roman"/>
          <w:lang w:eastAsia="pl-PL"/>
        </w:rPr>
        <w:t xml:space="preserve">” oparty o zasoby lokalnego dziedzictwa kulturowego, przyrodniczego, historycznego i materialnego. W przeciągu roku, dzięki środkom Programu Rozwoju Obszarów Wiejskich powstaną takie narzędzia promocji Szlaku jak:  </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Organizacja i zamieszczenie w Internecie 12 pokazowych warsztatów kulinarnych prezentujących tradycyjne i lokalne dania regionalne;</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Wykonanie 6 filmów promujących obszar LGD pn. „Smakuj region”. Filmy nie będą tylko prostą relacją z przeprowadzonych na obszarze danego LGD warsztatów kulinarnych ale prezentować będą najważniejsze elementy promujące dany obszar (zabytki, miejsca, atrakcje turystyczne, przyrodnicze czy historyczne, itp.) wskazane przez daną LGD a stanowiące o jej atrakcyjności dla potencjalnych turystów. Filmy zostaną zamieszczone w Internecie, co pozwoli, bez względu na odległość, zaprezentować region i zachęcać do odwiedzenia go przez turystów;</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Wirtualny „spacer” - materiał multimedialny promujący  region w nowoczesny sposób i umożliwiający każdemu internaucie na wirtualne zwiedzanie.  Ulokowanie w sieci prezentacji wirtualnego spaceru przyczyni się do promocji szlaku kulinarno – turystycznego wśród mieszkańców nie tylko regionu, zachęcając jednocześnie do zwiedzania również i w „realu”;</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Kolorowanki dla dzieci o atrakcjach </w:t>
      </w:r>
      <w:proofErr w:type="spellStart"/>
      <w:r w:rsidRPr="00E756D0">
        <w:rPr>
          <w:rFonts w:ascii="Arial Narrow" w:eastAsia="Times New Roman" w:hAnsi="Arial Narrow" w:cs="Times New Roman"/>
          <w:lang w:eastAsia="pl-PL"/>
        </w:rPr>
        <w:t>kulinarno</w:t>
      </w:r>
      <w:proofErr w:type="spellEnd"/>
      <w:r w:rsidRPr="00E756D0">
        <w:rPr>
          <w:rFonts w:ascii="Arial Narrow" w:eastAsia="Times New Roman" w:hAnsi="Arial Narrow" w:cs="Times New Roman"/>
          <w:lang w:eastAsia="pl-PL"/>
        </w:rPr>
        <w:t xml:space="preserve"> – turystycznych Regionu Wisły i Sanu. Atrakcyjna forma publikacji zawierająca ilustracje kluczowych atrakcji obszaru 6 Lokalnych Grup Działania w sposób łatwy, przyjemny i zrozumiały zapozna dzieci z tym, co mogą zwiedzić w regionie i okolicach w których dorastają. Publikacja będzie nieodpłatnie dystrybuowana. Kolportaż publikacji realizowany pośrednio przez: hotele, punkty gastronomiczne, przedszkola,  biblioteki , domy kultury - miejsca gdzie dzieci, ze względu na pobyt (nauka, kącik dla dzieciaka, zabawa) mają czas i możliwość skorzystania z kolorowanki, wypełnienia na miejscu lub zabrania do domu;</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Gra planszowa edukacyjna o atrakcjach . Gra ma służyć przede wszystkim promocji szlaku kulinarno – turystycznego wśród mieszkańców (młodszych i starszych) obszaru - partnerów projektu współpracy. Gra </w:t>
      </w:r>
      <w:r w:rsidRPr="00E756D0">
        <w:rPr>
          <w:rFonts w:ascii="Arial Narrow" w:eastAsia="Times New Roman" w:hAnsi="Arial Narrow" w:cs="Times New Roman"/>
          <w:lang w:eastAsia="pl-PL"/>
        </w:rPr>
        <w:lastRenderedPageBreak/>
        <w:t>planszowa będzie prostą grą typu klasycznego wyścigu. Gra przeznaczona będzie dla 1-4 graczy, którzy rywalizować będą z wiedzy o regionie i tym samym pozwoli na edukację, promocję i zachęcanie do zwiedzania bliższej i dalszej okolicy;</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Klasyczna mapa z uwypukleniem  kulinarno – turystycznych atrakcji regionu. Opracowana mapa pozwoli zaprezentować region jako obszar zintegrowany, dysponujący uzupełniającą się ofertą turystyczną, umożliwiającą nie tylko na jednodniowe zwiedzanie ale dłuższe, weekendowe pobyty, wskazujące na różnorodność miejsc do odwiedzenia czy skorzystania z oferty aktywnego wypoczynku. Działanie pozwoli integrować partnerów projektu przy wyborze lokalnych atrakcji w kontekście adekwatnej dla całego regionu zasięgu i niepowtarzalności danej atrakcji;</w:t>
      </w:r>
    </w:p>
    <w:p w:rsidR="00957069" w:rsidRPr="00E756D0" w:rsidRDefault="00957069" w:rsidP="00957069">
      <w:pPr>
        <w:pStyle w:val="Akapitzlist"/>
        <w:numPr>
          <w:ilvl w:val="0"/>
          <w:numId w:val="2"/>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Album kulinarno – turystyczny  Regionu Wisły i Sanu. Celem wydania albumu jest zbilansowanie zasobów i promocja produktów utworzonego szlaku. Album będzie zawierał istotne informacje przedstawiające w powiązany ze sobą sposób zasoby kulinarno – turystyczne, producentów żywności, produkty lokalne i tradycyjne jakie występują na obszarze projektu współpracy, atrakcje historyczne, przyrodnicze, materialne. Album w sposób pełny opisywał będzie te atrakcje, które znalazły się w innych produktach projektu takich jak np.: filmy, warsztaty kucharskie „cudne gotowanie”, kolorowanka, gra planszowa, wirtualny spacer, tablica informacyjna. </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Wszystkie ww. materiały zawierać będą informację o 200 najważniejszych atrakcjach regionu.</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Aby przygotować ww. materiały i zaprezentować najciekawsze atrakcje (a planuje się łącznie opisać i zaprezentować  ok. 200 atrakcji) partnerzy zrealizują również takie działania jak:</w:t>
      </w:r>
    </w:p>
    <w:p w:rsidR="00957069" w:rsidRPr="00E756D0" w:rsidRDefault="00957069" w:rsidP="00957069">
      <w:pPr>
        <w:pStyle w:val="Akapitzlist"/>
        <w:numPr>
          <w:ilvl w:val="0"/>
          <w:numId w:val="1"/>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Przeprowadzenie bilansu zasobów i potencjału regionu. Bilans ma zidentyfikować min. 200 atrakcji, poukładanych w takie ścieżki tematyczne jak: </w:t>
      </w:r>
      <w:r w:rsidRPr="00E756D0">
        <w:rPr>
          <w:rStyle w:val="uficommentbody"/>
          <w:rFonts w:ascii="Arial Narrow" w:hAnsi="Arial Narrow"/>
        </w:rPr>
        <w:t>smakowita</w:t>
      </w:r>
      <w:r w:rsidRPr="00E756D0">
        <w:rPr>
          <w:rFonts w:ascii="Arial Narrow" w:hAnsi="Arial Narrow"/>
          <w:bCs/>
        </w:rPr>
        <w:t xml:space="preserve">, </w:t>
      </w:r>
      <w:r w:rsidRPr="00E756D0">
        <w:rPr>
          <w:rStyle w:val="uficommentbody"/>
          <w:rFonts w:ascii="Arial Narrow" w:hAnsi="Arial Narrow"/>
        </w:rPr>
        <w:t>muzealna</w:t>
      </w:r>
      <w:r w:rsidRPr="00E756D0">
        <w:rPr>
          <w:rFonts w:ascii="Arial Narrow" w:hAnsi="Arial Narrow"/>
          <w:bCs/>
        </w:rPr>
        <w:t xml:space="preserve">, aktywna, kulturalna. Bilans obejmie takie obszary jak: </w:t>
      </w:r>
      <w:r w:rsidRPr="00E756D0">
        <w:rPr>
          <w:rFonts w:ascii="Arial Narrow" w:hAnsi="Arial Narrow"/>
        </w:rPr>
        <w:t>interesujący ludzie (postacie historyczne, artyści rękodzielnicy, twórcy ludowi, gawędziarze, przewodnicy, regionaliści, kolekcjonerzy np. staroci, itp.), aktywne organizacje  / organizatorzy imprez masowych lub obsługi ruchu turystycznego (rekreacyjnego), strefa smaku (charakterystyczne potrawy z regionu, restauracje, zajazdy, karczmy, itp.) ale także konkursy kulinarne, czy inne tematyczne działania, imprezy tematyczne, cykliczne wydarzenia (sportowe, kulturowe, rekreacyjne, festyny, rajdy, turnieje, itp.), walory przyrodnicze (pomniki przyrody, jary, wąwozy, rzeki, jeziora, itp.), atrakcje turystyczne (kąpieliska, boiska sportowe, stoki narciarskie, lodowiska, baseny, stare sady, nowoczesne sady, winnice, stawy rybne, wypożyczalnie sprzętu sportowego, ogrody ozdobne, piwnice, ziemianki, itp.), zabytki (architektura drewniana i murowana, kapliczki, krzyże przydrożne, fortyfikacje, cmentarze, kościoły (synagogi) itp.), izby regionalne, muzea, galerie w tym komercyjne, baza noclegowa / gastronomiczna (gospodarstwa agroturystyczne, pensjonaty, hotele, restauracje, zajazdy, itp.), punkty widokowe, produkty lokalne już zarejestrowane w różnych bazach (produkty rolne, przetwory, rękodzieło, itp.);</w:t>
      </w:r>
    </w:p>
    <w:p w:rsidR="00957069" w:rsidRPr="00E756D0" w:rsidRDefault="00957069" w:rsidP="00957069">
      <w:pPr>
        <w:pStyle w:val="Akapitzlist"/>
        <w:numPr>
          <w:ilvl w:val="0"/>
          <w:numId w:val="1"/>
        </w:numPr>
        <w:jc w:val="both"/>
        <w:rPr>
          <w:rFonts w:ascii="Arial Narrow" w:eastAsia="Times New Roman" w:hAnsi="Arial Narrow" w:cs="Times New Roman"/>
          <w:lang w:eastAsia="pl-PL"/>
        </w:rPr>
      </w:pPr>
      <w:r w:rsidRPr="00E756D0">
        <w:rPr>
          <w:rFonts w:ascii="Arial Narrow" w:hAnsi="Arial Narrow"/>
        </w:rPr>
        <w:t xml:space="preserve">Zorganizowanie 2 konferencji (inicjująca i podsumowująca). </w:t>
      </w:r>
      <w:r w:rsidRPr="00E756D0">
        <w:rPr>
          <w:rFonts w:ascii="Arial Narrow" w:eastAsia="Times New Roman" w:hAnsi="Arial Narrow" w:cs="Times New Roman"/>
          <w:lang w:eastAsia="pl-PL"/>
        </w:rPr>
        <w:t>Celem edukacyjnym pierwszej z konferencji jest zapoznanie z podstawowymi i aktualnymi wymogami prawnymi oraz strategiami rozwoju aktywności gospodarczej w branży turystycznej i rekreacyjnej potencjalnym beneficjentom - uczestnikom projektu. W konferencji udział weźmie łącznie min. 200 osób</w:t>
      </w:r>
      <w:r w:rsidRPr="00E756D0">
        <w:rPr>
          <w:rFonts w:ascii="Arial Narrow" w:hAnsi="Arial Narrow"/>
        </w:rPr>
        <w:t xml:space="preserve"> reprezentujących sektor turystyczny oraz osoby i instytucje zainteresowane prezentacją swojego produktu turystycznego na „mapie” regionu. </w:t>
      </w:r>
      <w:r w:rsidRPr="00E756D0">
        <w:rPr>
          <w:rFonts w:ascii="Arial Narrow" w:eastAsia="Times New Roman" w:hAnsi="Arial Narrow" w:cs="Times New Roman"/>
          <w:lang w:eastAsia="pl-PL"/>
        </w:rPr>
        <w:t>Celem drugiej konferencji będzie podsumowanie i ocena zrealizowanych działań oraz uruchomienie dyskusji o kontynuacji współpracy zainicjowanej projektem;</w:t>
      </w:r>
    </w:p>
    <w:p w:rsidR="00957069" w:rsidRPr="00E756D0" w:rsidRDefault="00957069" w:rsidP="00957069">
      <w:pPr>
        <w:pStyle w:val="Akapitzlist"/>
        <w:numPr>
          <w:ilvl w:val="0"/>
          <w:numId w:val="1"/>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Wykonanie tablic promocyjnych (50 szt.), które w syntetyczny sposób, analogicznie jak mapa regionu prezentować będą atrakcji turystyczno - rekreacyjne regionu. Tablice będą w dyspozycji lokalnych grup działania. Ponadto, w każdej z 39 gmin objętej projektem wytypowana będzie jedna instytucja, z której będzie można wypożyczyć tablicę w celu prezentacji atrakcji w czasie imprez lokalnych;</w:t>
      </w:r>
    </w:p>
    <w:p w:rsidR="00957069" w:rsidRPr="00E756D0" w:rsidRDefault="00957069" w:rsidP="00957069">
      <w:pPr>
        <w:pStyle w:val="Akapitzlist"/>
        <w:numPr>
          <w:ilvl w:val="0"/>
          <w:numId w:val="1"/>
        </w:num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Promocję projektu współpracy w czasie imprez lokalnych poprzez </w:t>
      </w:r>
      <w:r w:rsidRPr="00E756D0">
        <w:rPr>
          <w:rFonts w:ascii="Arial Narrow" w:eastAsia="Times New Roman" w:hAnsi="Arial Narrow" w:cs="Times New Roman"/>
          <w:b/>
          <w:bCs/>
          <w:i/>
          <w:iCs/>
          <w:lang w:eastAsia="pl-PL"/>
        </w:rPr>
        <w:t>organizację stoisk promocyjnych</w:t>
      </w:r>
      <w:r w:rsidRPr="00E756D0">
        <w:rPr>
          <w:rFonts w:ascii="Arial Narrow" w:eastAsia="Times New Roman" w:hAnsi="Arial Narrow" w:cs="Times New Roman"/>
          <w:lang w:eastAsia="pl-PL"/>
        </w:rPr>
        <w:t>.   Na stoiskach będzie można zapoznać się z wytworzonymi materiałami, posmakować lokalnej kuchni i przyłączyć się do projektu i turystycznego szlaku. Zainteresowane osoby i instytucje, które przystąpią do szlaku otrzymają nie tylko „przepis” na wypromowanie się ale również tablice identyfikującą uczestnika - członka „</w:t>
      </w:r>
      <w:r w:rsidRPr="00E756D0">
        <w:rPr>
          <w:rFonts w:ascii="Arial Narrow" w:eastAsia="Times New Roman" w:hAnsi="Arial Narrow" w:cs="Times New Roman"/>
          <w:b/>
          <w:lang w:eastAsia="pl-PL"/>
        </w:rPr>
        <w:t xml:space="preserve">Turystycznego Szlaku Dobrego Smaku” </w:t>
      </w:r>
      <w:r w:rsidRPr="00E756D0">
        <w:rPr>
          <w:rFonts w:ascii="Arial Narrow" w:eastAsia="Times New Roman" w:hAnsi="Arial Narrow" w:cs="Times New Roman"/>
          <w:lang w:eastAsia="pl-PL"/>
        </w:rPr>
        <w:t>oraz drobne gadżety promocyjne, nawiązujące formą do idei projektu.</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lastRenderedPageBreak/>
        <w:t>Projekt współpracy obejmuje 39 gmin, zamieszkałych przez ponad 300 tys. mieszkańców. Na każdym etapie wdrażania projektu istnieje możliwość udziału osób i instytucji zainteresowanych budowaniem wspólnej marki regionu pn. „</w:t>
      </w:r>
      <w:r w:rsidRPr="00E756D0">
        <w:rPr>
          <w:rFonts w:ascii="Arial Narrow" w:eastAsia="Times New Roman" w:hAnsi="Arial Narrow" w:cs="Times New Roman"/>
          <w:b/>
          <w:lang w:eastAsia="pl-PL"/>
        </w:rPr>
        <w:t>Turystyczny Szlak Dobrego Smaku</w:t>
      </w:r>
      <w:r w:rsidRPr="00E756D0">
        <w:rPr>
          <w:rFonts w:ascii="Arial Narrow" w:eastAsia="Times New Roman" w:hAnsi="Arial Narrow" w:cs="Times New Roman"/>
          <w:lang w:eastAsia="pl-PL"/>
        </w:rPr>
        <w:t xml:space="preserve">”. </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b/>
          <w:lang w:eastAsia="pl-PL"/>
        </w:rPr>
      </w:pPr>
      <w:r w:rsidRPr="00E756D0">
        <w:rPr>
          <w:rFonts w:ascii="Arial Narrow" w:eastAsia="Times New Roman" w:hAnsi="Arial Narrow" w:cs="Times New Roman"/>
          <w:b/>
          <w:lang w:eastAsia="pl-PL"/>
        </w:rPr>
        <w:t>Informacja i zgłoszenia udziału w projekcie:</w:t>
      </w: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Informacja o poszczególnych działaniach oraz przyjmowanie zgłoszenia udziału w projekcie, w tym posiadanej atrakcji do katalogu „</w:t>
      </w:r>
      <w:r w:rsidRPr="00E756D0">
        <w:rPr>
          <w:rFonts w:ascii="Arial Narrow" w:eastAsia="Times New Roman" w:hAnsi="Arial Narrow" w:cs="Times New Roman"/>
          <w:b/>
          <w:lang w:eastAsia="pl-PL"/>
        </w:rPr>
        <w:t>Turystycznego Szlaku Dobrego Smaku</w:t>
      </w:r>
      <w:r w:rsidRPr="00E756D0">
        <w:rPr>
          <w:rFonts w:ascii="Arial Narrow" w:eastAsia="Times New Roman" w:hAnsi="Arial Narrow" w:cs="Times New Roman"/>
          <w:lang w:eastAsia="pl-PL"/>
        </w:rPr>
        <w:t>” należy dokonać w biurze lokalnej grupy działania:</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hAnsi="Arial Narrow" w:cs="Times New Roman"/>
          <w:b/>
          <w:sz w:val="28"/>
          <w:szCs w:val="28"/>
        </w:rPr>
      </w:pPr>
      <w:r w:rsidRPr="00E756D0">
        <w:rPr>
          <w:rFonts w:ascii="Arial Narrow" w:hAnsi="Arial Narrow" w:cs="Times New Roman"/>
          <w:b/>
          <w:sz w:val="28"/>
          <w:szCs w:val="28"/>
        </w:rPr>
        <w:t>Lokalna Grupa Działania Stowarzyszenie „Partnerstwo dla Ziemi Niżańskiej” (LGD koordynująca projekt współpracy)</w:t>
      </w:r>
    </w:p>
    <w:p w:rsidR="00957069" w:rsidRPr="00E756D0" w:rsidRDefault="00957069" w:rsidP="00957069">
      <w:pPr>
        <w:tabs>
          <w:tab w:val="left" w:pos="1365"/>
          <w:tab w:val="left" w:pos="3445"/>
          <w:tab w:val="left" w:pos="6725"/>
        </w:tabs>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Nisko, ul. Rzeszowska 42, 37-400 Nisko;  </w:t>
      </w:r>
      <w:proofErr w:type="spellStart"/>
      <w:r w:rsidRPr="00E756D0">
        <w:rPr>
          <w:rFonts w:ascii="Arial Narrow" w:eastAsia="Times New Roman" w:hAnsi="Arial Narrow" w:cs="Times New Roman"/>
          <w:lang w:eastAsia="pl-PL"/>
        </w:rPr>
        <w:t>tel</w:t>
      </w:r>
      <w:proofErr w:type="spellEnd"/>
      <w:r w:rsidRPr="00E756D0">
        <w:rPr>
          <w:rFonts w:ascii="Arial Narrow" w:eastAsia="Times New Roman" w:hAnsi="Arial Narrow" w:cs="Times New Roman"/>
          <w:lang w:eastAsia="pl-PL"/>
        </w:rPr>
        <w:t>:. 158411331; Mail: lgdnisko@wp.pl;</w:t>
      </w:r>
      <w:r w:rsidRPr="00E756D0">
        <w:rPr>
          <w:rFonts w:ascii="Arial Narrow" w:eastAsia="Times New Roman" w:hAnsi="Arial Narrow" w:cs="Times New Roman"/>
          <w:u w:val="single"/>
          <w:lang w:eastAsia="pl-PL"/>
        </w:rPr>
        <w:t xml:space="preserve"> </w:t>
      </w:r>
      <w:r w:rsidRPr="00E756D0">
        <w:rPr>
          <w:rFonts w:ascii="Arial Narrow" w:eastAsia="Times New Roman" w:hAnsi="Arial Narrow" w:cs="Times New Roman"/>
          <w:lang w:eastAsia="pl-PL"/>
        </w:rPr>
        <w:t>www.lgdnisko.pl,</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rPr>
      </w:pPr>
      <w:r w:rsidRPr="00E756D0">
        <w:rPr>
          <w:rFonts w:ascii="Arial Narrow" w:hAnsi="Arial Narrow" w:cs="Times New Roman"/>
        </w:rPr>
        <w:t xml:space="preserve">Stowarzyszenie „Lasowiacka  Grupa </w:t>
      </w:r>
      <w:r w:rsidRPr="00E756D0">
        <w:rPr>
          <w:rStyle w:val="Odwoanieprzypisukocowego"/>
          <w:rFonts w:ascii="Arial Narrow" w:hAnsi="Arial Narrow" w:cs="Times New Roman"/>
        </w:rPr>
        <w:t xml:space="preserve"> </w:t>
      </w:r>
      <w:r w:rsidRPr="00E756D0">
        <w:rPr>
          <w:rFonts w:ascii="Arial Narrow" w:hAnsi="Arial Narrow" w:cs="Times New Roman"/>
        </w:rPr>
        <w:t xml:space="preserve"> Działania”</w:t>
      </w:r>
    </w:p>
    <w:p w:rsidR="00957069" w:rsidRPr="00E756D0" w:rsidRDefault="00957069" w:rsidP="00957069">
      <w:pPr>
        <w:jc w:val="both"/>
        <w:rPr>
          <w:rFonts w:ascii="Arial Narrow" w:eastAsia="Times New Roman" w:hAnsi="Arial Narrow" w:cs="Times New Roman"/>
          <w:iCs/>
          <w:lang w:eastAsia="pl-PL"/>
        </w:rPr>
      </w:pPr>
      <w:r w:rsidRPr="00E756D0">
        <w:rPr>
          <w:rFonts w:ascii="Arial Narrow" w:eastAsia="Times New Roman" w:hAnsi="Arial Narrow" w:cs="Times New Roman"/>
          <w:iCs/>
          <w:lang w:eastAsia="pl-PL"/>
        </w:rPr>
        <w:t>Nowa Dęba, ul. Juliusza Słowackiego</w:t>
      </w:r>
      <w:r w:rsidRPr="00E756D0">
        <w:rPr>
          <w:rFonts w:ascii="Arial Narrow" w:hAnsi="Arial Narrow" w:cs="Times New Roman"/>
        </w:rPr>
        <w:t xml:space="preserve"> </w:t>
      </w:r>
      <w:r w:rsidRPr="00E756D0">
        <w:rPr>
          <w:rFonts w:ascii="Arial Narrow" w:eastAsia="Times New Roman" w:hAnsi="Arial Narrow" w:cs="Times New Roman"/>
          <w:iCs/>
          <w:lang w:eastAsia="pl-PL"/>
        </w:rPr>
        <w:t>1A, 39-460 Nowa Dęba, Tel.: 158462219; Mail: biuro@lasowiacka.pl; www.lasowiacka.pl,</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rPr>
      </w:pPr>
      <w:r w:rsidRPr="00E756D0">
        <w:rPr>
          <w:rFonts w:ascii="Arial Narrow" w:hAnsi="Arial Narrow" w:cs="Times New Roman"/>
        </w:rPr>
        <w:t>Lokalna Grupa Działania Stowarzyszenie „Region Sanu i Trzebośnicy”</w:t>
      </w:r>
    </w:p>
    <w:p w:rsidR="00957069" w:rsidRPr="00E756D0" w:rsidRDefault="00957069" w:rsidP="00957069">
      <w:pPr>
        <w:jc w:val="both"/>
        <w:rPr>
          <w:rFonts w:ascii="Arial Narrow" w:hAnsi="Arial Narrow" w:cs="Times New Roman"/>
        </w:rPr>
      </w:pPr>
      <w:r w:rsidRPr="00E756D0">
        <w:rPr>
          <w:rFonts w:ascii="Arial Narrow" w:eastAsia="Times New Roman" w:hAnsi="Arial Narrow" w:cs="Times New Roman"/>
          <w:iCs/>
          <w:lang w:eastAsia="pl-PL"/>
        </w:rPr>
        <w:t>Wierzawice 874, 37-300 Leżajsk; Tel.: 172421204; Mail: lgdbiuro@gmail.com; www.regionsanuitrzebosnicy.pl,</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b/>
        </w:rPr>
      </w:pPr>
      <w:r w:rsidRPr="00E756D0">
        <w:rPr>
          <w:rStyle w:val="Pogrubienie"/>
          <w:rFonts w:ascii="Arial Narrow" w:hAnsi="Arial Narrow" w:cs="Times New Roman"/>
          <w:b w:val="0"/>
        </w:rPr>
        <w:t>Lokalna Grupa Działania</w:t>
      </w:r>
      <w:r w:rsidRPr="00E756D0">
        <w:rPr>
          <w:rFonts w:ascii="Arial Narrow" w:hAnsi="Arial Narrow" w:cs="Times New Roman"/>
          <w:b/>
        </w:rPr>
        <w:t xml:space="preserve"> </w:t>
      </w:r>
      <w:r w:rsidRPr="00E756D0">
        <w:rPr>
          <w:rStyle w:val="Pogrubienie"/>
          <w:rFonts w:ascii="Arial Narrow" w:hAnsi="Arial Narrow" w:cs="Times New Roman"/>
          <w:b w:val="0"/>
        </w:rPr>
        <w:t>Partnerstwo dla Rozwoju Obszarów Wiejskich Ekonomika – Nauka - Tradycja "Prowent",</w:t>
      </w:r>
    </w:p>
    <w:p w:rsidR="00957069" w:rsidRPr="00E756D0" w:rsidRDefault="00957069" w:rsidP="00957069">
      <w:pPr>
        <w:jc w:val="both"/>
        <w:rPr>
          <w:rFonts w:ascii="Arial Narrow" w:hAnsi="Arial Narrow" w:cs="Times New Roman"/>
        </w:rPr>
      </w:pPr>
      <w:r w:rsidRPr="00E756D0">
        <w:rPr>
          <w:rFonts w:ascii="Arial Narrow" w:eastAsia="Times New Roman" w:hAnsi="Arial Narrow" w:cs="Times New Roman"/>
          <w:iCs/>
          <w:lang w:eastAsia="pl-PL"/>
        </w:rPr>
        <w:t>Mielec, ul. Sienkiewicza, 39-300 Mielec; Tel.: 17773189; Mail: biuro@lgdprowent.mielec.pl; www.lgdprowent.mielec.pl,</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hAnsi="Arial Narrow" w:cs="Times New Roman"/>
        </w:rPr>
      </w:pPr>
      <w:r w:rsidRPr="00E756D0">
        <w:rPr>
          <w:rFonts w:ascii="Arial Narrow" w:hAnsi="Arial Narrow" w:cs="Times New Roman"/>
        </w:rPr>
        <w:t>Stowarzyszenie Lokalna Grupa Działania „Siedlisko”</w:t>
      </w:r>
    </w:p>
    <w:p w:rsidR="00957069" w:rsidRPr="00E756D0" w:rsidRDefault="00957069" w:rsidP="00957069">
      <w:pPr>
        <w:jc w:val="both"/>
        <w:rPr>
          <w:rFonts w:ascii="Arial Narrow" w:eastAsia="Times New Roman" w:hAnsi="Arial Narrow" w:cs="Times New Roman"/>
          <w:iCs/>
          <w:lang w:eastAsia="pl-PL"/>
        </w:rPr>
      </w:pPr>
      <w:r w:rsidRPr="00E756D0">
        <w:rPr>
          <w:rFonts w:ascii="Arial Narrow" w:eastAsia="Times New Roman" w:hAnsi="Arial Narrow" w:cs="Times New Roman"/>
          <w:iCs/>
          <w:lang w:eastAsia="pl-PL"/>
        </w:rPr>
        <w:t>Kolbuszowa, ul. Kościuszki 6 lok. 2/4, 36-100 Kolbuszowa; Tel.: 172271449; Mail:</w:t>
      </w:r>
    </w:p>
    <w:p w:rsidR="00957069" w:rsidRPr="00E756D0" w:rsidRDefault="00957069" w:rsidP="00957069">
      <w:pPr>
        <w:jc w:val="both"/>
        <w:rPr>
          <w:rFonts w:ascii="Arial Narrow" w:hAnsi="Arial Narrow" w:cs="Times New Roman"/>
        </w:rPr>
      </w:pPr>
      <w:r w:rsidRPr="00E756D0">
        <w:rPr>
          <w:rFonts w:ascii="Arial Narrow" w:eastAsia="Times New Roman" w:hAnsi="Arial Narrow" w:cs="Times New Roman"/>
          <w:iCs/>
          <w:lang w:eastAsia="pl-PL"/>
        </w:rPr>
        <w:t>biuro@lgdsiedlisko.kolbuszowa.pl; www.lgdsiedlisko.kolbuszowa.pl,</w:t>
      </w:r>
    </w:p>
    <w:p w:rsidR="00957069" w:rsidRPr="00E756D0" w:rsidRDefault="00957069" w:rsidP="00957069">
      <w:pPr>
        <w:jc w:val="both"/>
        <w:rPr>
          <w:rFonts w:ascii="Arial Narrow" w:hAnsi="Arial Narrow" w:cs="Times New Roman"/>
        </w:rPr>
      </w:pPr>
    </w:p>
    <w:p w:rsidR="00957069" w:rsidRPr="00E756D0" w:rsidRDefault="00957069" w:rsidP="00957069">
      <w:pPr>
        <w:jc w:val="both"/>
        <w:rPr>
          <w:rFonts w:ascii="Arial Narrow" w:eastAsia="Times New Roman" w:hAnsi="Arial Narrow" w:cs="Times New Roman"/>
          <w:lang w:eastAsia="pl-PL"/>
        </w:rPr>
      </w:pPr>
      <w:r w:rsidRPr="00E756D0">
        <w:rPr>
          <w:rStyle w:val="Pogrubienie"/>
          <w:rFonts w:ascii="Arial Narrow" w:hAnsi="Arial Narrow" w:cs="Times New Roman"/>
          <w:color w:val="000000"/>
        </w:rPr>
        <w:t>Lokalna Grupa Działania LASOVIA</w:t>
      </w:r>
    </w:p>
    <w:p w:rsidR="00957069" w:rsidRPr="00E756D0" w:rsidRDefault="00957069" w:rsidP="00957069">
      <w:pPr>
        <w:tabs>
          <w:tab w:val="left" w:pos="1365"/>
          <w:tab w:val="left" w:pos="3345"/>
          <w:tab w:val="left" w:pos="6625"/>
        </w:tabs>
        <w:rPr>
          <w:rFonts w:ascii="Arial Narrow" w:eastAsia="Times New Roman" w:hAnsi="Arial Narrow" w:cs="Times New Roman"/>
          <w:iCs/>
          <w:lang w:eastAsia="pl-PL"/>
        </w:rPr>
      </w:pPr>
      <w:r w:rsidRPr="00E756D0">
        <w:rPr>
          <w:rFonts w:ascii="Arial Narrow" w:eastAsia="Times New Roman" w:hAnsi="Arial Narrow" w:cs="Times New Roman"/>
          <w:iCs/>
          <w:lang w:eastAsia="pl-PL"/>
        </w:rPr>
        <w:t>Mielec, ul. Władysława Sikorskiego 2A, 39-300 Mielec; Tel.: 17 788 53 00; Mail: lasovia@lasovia.com.pl; www.lasovia.com.pl.</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b/>
          <w:lang w:eastAsia="pl-PL"/>
        </w:rPr>
      </w:pPr>
      <w:r w:rsidRPr="00E756D0">
        <w:rPr>
          <w:rFonts w:ascii="Arial Narrow" w:eastAsia="Times New Roman" w:hAnsi="Arial Narrow" w:cs="Times New Roman"/>
          <w:b/>
          <w:lang w:eastAsia="pl-PL"/>
        </w:rPr>
        <w:t>Finansowanie</w:t>
      </w:r>
    </w:p>
    <w:p w:rsidR="00957069" w:rsidRPr="00E756D0" w:rsidRDefault="00957069" w:rsidP="00957069">
      <w:pPr>
        <w:jc w:val="both"/>
        <w:rPr>
          <w:rFonts w:ascii="Arial Narrow" w:eastAsia="Times New Roman" w:hAnsi="Arial Narrow" w:cs="Times New Roman"/>
          <w:lang w:eastAsia="pl-PL"/>
        </w:rPr>
      </w:pPr>
      <w:r w:rsidRPr="00E756D0">
        <w:rPr>
          <w:rFonts w:ascii="Arial Narrow" w:eastAsia="Times New Roman" w:hAnsi="Arial Narrow" w:cs="Times New Roman"/>
          <w:lang w:eastAsia="pl-PL"/>
        </w:rPr>
        <w:t xml:space="preserve">Udział beneficjentów (np. właścicieli atrakcji turystycznych) jest bezpłatny i jest współfinansowany ze środków  Programu Rozwoju Obszarów Wiejskich, w ramach umowy z Samorządem Podkarpackim, nr umowy: </w:t>
      </w:r>
      <w:r w:rsidRPr="00E756D0">
        <w:rPr>
          <w:rStyle w:val="uficommentbody"/>
          <w:rFonts w:ascii="Arial Narrow" w:hAnsi="Arial Narrow" w:cs="Times New Roman"/>
        </w:rPr>
        <w:t>00005-6936-UM0920004/18 z dnia 16.11.2018.</w:t>
      </w: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957069">
      <w:pPr>
        <w:jc w:val="both"/>
        <w:rPr>
          <w:rFonts w:ascii="Arial Narrow" w:eastAsia="Times New Roman" w:hAnsi="Arial Narrow" w:cs="Times New Roman"/>
          <w:lang w:eastAsia="pl-PL"/>
        </w:rPr>
      </w:pPr>
    </w:p>
    <w:p w:rsidR="00957069" w:rsidRPr="00E756D0" w:rsidRDefault="00957069" w:rsidP="00F4399F">
      <w:pPr>
        <w:jc w:val="both"/>
        <w:rPr>
          <w:rFonts w:ascii="Arial Narrow" w:eastAsia="Times New Roman" w:hAnsi="Arial Narrow" w:cs="Times New Roman"/>
          <w:i/>
          <w:sz w:val="20"/>
          <w:lang w:eastAsia="pl-PL"/>
        </w:rPr>
      </w:pPr>
    </w:p>
    <w:p w:rsidR="00221035" w:rsidRPr="00E756D0" w:rsidRDefault="00221035" w:rsidP="00F4399F">
      <w:pPr>
        <w:jc w:val="both"/>
        <w:rPr>
          <w:rFonts w:ascii="Arial Narrow" w:eastAsia="Times New Roman" w:hAnsi="Arial Narrow" w:cs="Times New Roman"/>
          <w:i/>
          <w:sz w:val="20"/>
          <w:lang w:eastAsia="pl-PL"/>
        </w:rPr>
      </w:pPr>
    </w:p>
    <w:p w:rsidR="00221035" w:rsidRDefault="00221035"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8F2567" w:rsidRDefault="008F2567" w:rsidP="00F4399F">
      <w:pPr>
        <w:jc w:val="both"/>
        <w:rPr>
          <w:rFonts w:ascii="Arial Narrow" w:eastAsia="Times New Roman" w:hAnsi="Arial Narrow" w:cs="Times New Roman"/>
          <w:i/>
          <w:sz w:val="20"/>
          <w:lang w:eastAsia="pl-PL"/>
        </w:rPr>
      </w:pPr>
    </w:p>
    <w:p w:rsidR="008F2567" w:rsidRDefault="008F2567" w:rsidP="00F4399F">
      <w:pPr>
        <w:jc w:val="both"/>
        <w:rPr>
          <w:rFonts w:ascii="Arial Narrow" w:eastAsia="Times New Roman" w:hAnsi="Arial Narrow" w:cs="Times New Roman"/>
          <w:i/>
          <w:sz w:val="20"/>
          <w:lang w:eastAsia="pl-PL"/>
        </w:rPr>
      </w:pPr>
    </w:p>
    <w:p w:rsidR="008F2567" w:rsidRDefault="008F2567" w:rsidP="00F4399F">
      <w:pPr>
        <w:jc w:val="both"/>
        <w:rPr>
          <w:rFonts w:ascii="Arial Narrow" w:eastAsia="Times New Roman" w:hAnsi="Arial Narrow" w:cs="Times New Roman"/>
          <w:i/>
          <w:sz w:val="20"/>
          <w:lang w:eastAsia="pl-PL"/>
        </w:rPr>
      </w:pPr>
    </w:p>
    <w:p w:rsidR="008F2567" w:rsidRDefault="008F2567"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Default="00E756D0" w:rsidP="00F4399F">
      <w:pPr>
        <w:jc w:val="both"/>
        <w:rPr>
          <w:rFonts w:ascii="Arial Narrow" w:eastAsia="Times New Roman" w:hAnsi="Arial Narrow" w:cs="Times New Roman"/>
          <w:i/>
          <w:sz w:val="20"/>
          <w:lang w:eastAsia="pl-PL"/>
        </w:rPr>
      </w:pPr>
    </w:p>
    <w:p w:rsidR="00E756D0" w:rsidRPr="00E756D0" w:rsidRDefault="00E756D0" w:rsidP="00E756D0">
      <w:pPr>
        <w:jc w:val="both"/>
        <w:rPr>
          <w:rFonts w:ascii="Arial Narrow" w:eastAsia="Times New Roman" w:hAnsi="Arial Narrow" w:cs="Times New Roman"/>
          <w:i/>
          <w:sz w:val="20"/>
          <w:lang w:eastAsia="pl-PL"/>
        </w:rPr>
      </w:pPr>
      <w:r w:rsidRPr="00E756D0">
        <w:rPr>
          <w:rFonts w:ascii="Arial Narrow" w:eastAsia="Times New Roman" w:hAnsi="Arial Narrow" w:cs="Times New Roman"/>
          <w:i/>
          <w:sz w:val="20"/>
          <w:lang w:eastAsia="pl-PL"/>
        </w:rPr>
        <w:lastRenderedPageBreak/>
        <w:t xml:space="preserve">Załącznik </w:t>
      </w:r>
      <w:r>
        <w:rPr>
          <w:rFonts w:ascii="Arial Narrow" w:eastAsia="Times New Roman" w:hAnsi="Arial Narrow" w:cs="Times New Roman"/>
          <w:i/>
          <w:sz w:val="20"/>
          <w:lang w:eastAsia="pl-PL"/>
        </w:rPr>
        <w:t>2- karta zgłoszeniowa</w:t>
      </w:r>
      <w:r w:rsidRPr="00E756D0">
        <w:rPr>
          <w:rFonts w:ascii="Arial Narrow" w:eastAsia="Times New Roman" w:hAnsi="Arial Narrow" w:cs="Times New Roman"/>
          <w:i/>
          <w:sz w:val="20"/>
          <w:lang w:eastAsia="pl-PL"/>
        </w:rPr>
        <w:t xml:space="preserve"> </w:t>
      </w:r>
    </w:p>
    <w:p w:rsidR="00E756D0" w:rsidRPr="00E756D0" w:rsidRDefault="00E756D0" w:rsidP="00F4399F">
      <w:pPr>
        <w:jc w:val="both"/>
        <w:rPr>
          <w:rFonts w:ascii="Arial Narrow" w:eastAsia="Times New Roman" w:hAnsi="Arial Narrow" w:cs="Times New Roman"/>
          <w:i/>
          <w:sz w:val="20"/>
          <w:lang w:eastAsia="pl-PL"/>
        </w:rPr>
      </w:pPr>
    </w:p>
    <w:p w:rsidR="00221035" w:rsidRDefault="00221035" w:rsidP="00F4399F">
      <w:pPr>
        <w:jc w:val="both"/>
        <w:rPr>
          <w:rFonts w:ascii="Times New Roman" w:eastAsia="Times New Roman" w:hAnsi="Times New Roman" w:cs="Times New Roman"/>
          <w:i/>
          <w:sz w:val="20"/>
          <w:lang w:eastAsia="pl-PL"/>
        </w:rPr>
      </w:pPr>
    </w:p>
    <w:p w:rsidR="00221035" w:rsidRDefault="00221035" w:rsidP="00F4399F">
      <w:pPr>
        <w:jc w:val="both"/>
        <w:rPr>
          <w:rFonts w:ascii="Times New Roman" w:eastAsia="Times New Roman" w:hAnsi="Times New Roman" w:cs="Times New Roman"/>
          <w:i/>
          <w:sz w:val="20"/>
          <w:lang w:eastAsia="pl-PL"/>
        </w:rPr>
      </w:pPr>
    </w:p>
    <w:p w:rsidR="00221035" w:rsidRDefault="00221035" w:rsidP="00221035">
      <w:pPr>
        <w:jc w:val="center"/>
        <w:rPr>
          <w:rFonts w:ascii="Arial Narrow" w:hAnsi="Arial Narrow"/>
          <w:sz w:val="28"/>
          <w:szCs w:val="28"/>
        </w:rPr>
      </w:pPr>
      <w:r w:rsidRPr="00E756D0">
        <w:rPr>
          <w:rFonts w:ascii="Arial Narrow" w:hAnsi="Arial Narrow"/>
          <w:sz w:val="28"/>
          <w:szCs w:val="28"/>
        </w:rPr>
        <w:t>Każdą atrakcję należy opisać dokładnie wg poniższej tabeli:</w:t>
      </w:r>
    </w:p>
    <w:p w:rsidR="00E756D0" w:rsidRPr="00E756D0" w:rsidRDefault="00E756D0" w:rsidP="00221035">
      <w:pPr>
        <w:jc w:val="center"/>
        <w:rPr>
          <w:rFonts w:ascii="Arial Narrow" w:hAnsi="Arial Narrow"/>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453"/>
        <w:gridCol w:w="1453"/>
        <w:gridCol w:w="1453"/>
        <w:gridCol w:w="1453"/>
      </w:tblGrid>
      <w:tr w:rsidR="00221035" w:rsidRPr="00E756D0" w:rsidTr="00156DEC">
        <w:trPr>
          <w:trHeight w:val="20"/>
          <w:jc w:val="center"/>
        </w:trPr>
        <w:tc>
          <w:tcPr>
            <w:tcW w:w="3828" w:type="dxa"/>
            <w:shd w:val="clear" w:color="auto" w:fill="D9D9D9"/>
          </w:tcPr>
          <w:p w:rsidR="00E756D0" w:rsidRPr="00E756D0" w:rsidRDefault="00221035" w:rsidP="00E756D0">
            <w:pPr>
              <w:jc w:val="center"/>
              <w:rPr>
                <w:rFonts w:ascii="Arial Narrow" w:hAnsi="Arial Narrow"/>
                <w:bCs/>
                <w:sz w:val="20"/>
                <w:szCs w:val="20"/>
              </w:rPr>
            </w:pPr>
            <w:r w:rsidRPr="00E756D0">
              <w:rPr>
                <w:rFonts w:ascii="Arial Narrow" w:hAnsi="Arial Narrow"/>
                <w:b/>
                <w:sz w:val="20"/>
                <w:szCs w:val="20"/>
              </w:rPr>
              <w:t xml:space="preserve">Nazwa własna </w:t>
            </w:r>
            <w:r w:rsidR="00E756D0" w:rsidRPr="00E756D0">
              <w:rPr>
                <w:rFonts w:ascii="Arial Narrow" w:hAnsi="Arial Narrow"/>
                <w:bCs/>
                <w:sz w:val="20"/>
                <w:szCs w:val="20"/>
              </w:rPr>
              <w:t>„</w:t>
            </w:r>
            <w:r w:rsidR="00E756D0" w:rsidRPr="00E756D0">
              <w:rPr>
                <w:rFonts w:ascii="Arial Narrow" w:hAnsi="Arial Narrow"/>
                <w:bCs/>
                <w:i/>
                <w:sz w:val="20"/>
                <w:szCs w:val="20"/>
              </w:rPr>
              <w:t>Nazwa atrakcji</w:t>
            </w:r>
            <w:r w:rsidR="00E756D0" w:rsidRPr="00E756D0">
              <w:rPr>
                <w:rFonts w:ascii="Arial Narrow" w:hAnsi="Arial Narrow"/>
                <w:bCs/>
                <w:sz w:val="20"/>
                <w:szCs w:val="20"/>
              </w:rPr>
              <w:t>” np. Agroturystyka „Pod bocianem”</w:t>
            </w:r>
          </w:p>
          <w:p w:rsidR="00221035" w:rsidRPr="00E756D0" w:rsidRDefault="00221035" w:rsidP="00221035">
            <w:pPr>
              <w:numPr>
                <w:ilvl w:val="0"/>
                <w:numId w:val="3"/>
              </w:numPr>
              <w:ind w:left="0" w:firstLine="0"/>
              <w:rPr>
                <w:rFonts w:ascii="Arial Narrow" w:hAnsi="Arial Narrow"/>
                <w:b/>
                <w:sz w:val="20"/>
                <w:szCs w:val="20"/>
              </w:rPr>
            </w:pPr>
          </w:p>
        </w:tc>
        <w:tc>
          <w:tcPr>
            <w:tcW w:w="5812" w:type="dxa"/>
            <w:gridSpan w:val="4"/>
          </w:tcPr>
          <w:p w:rsidR="00221035" w:rsidRPr="00E756D0" w:rsidRDefault="00221035" w:rsidP="00156DEC">
            <w:pPr>
              <w:jc w:val="center"/>
              <w:rPr>
                <w:rFonts w:ascii="Arial Narrow" w:hAnsi="Arial Narrow"/>
                <w:bCs/>
                <w:sz w:val="20"/>
                <w:szCs w:val="20"/>
              </w:rPr>
            </w:pPr>
          </w:p>
          <w:p w:rsidR="00221035" w:rsidRPr="00E756D0" w:rsidRDefault="00221035" w:rsidP="00E756D0">
            <w:pPr>
              <w:jc w:val="center"/>
              <w:rPr>
                <w:rFonts w:ascii="Arial Narrow" w:hAnsi="Arial Narrow"/>
                <w:sz w:val="20"/>
                <w:szCs w:val="20"/>
              </w:rPr>
            </w:pPr>
          </w:p>
        </w:tc>
      </w:tr>
      <w:tr w:rsidR="00221035" w:rsidRPr="00E756D0" w:rsidTr="00156DEC">
        <w:trPr>
          <w:trHeight w:val="20"/>
          <w:jc w:val="center"/>
        </w:trPr>
        <w:tc>
          <w:tcPr>
            <w:tcW w:w="3828" w:type="dxa"/>
            <w:vMerge w:val="restart"/>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Kategoria</w:t>
            </w:r>
            <w:r w:rsidRPr="00E756D0">
              <w:rPr>
                <w:rStyle w:val="Odwoanieprzypisudolnego"/>
                <w:rFonts w:ascii="Arial Narrow" w:hAnsi="Arial Narrow"/>
                <w:b/>
                <w:sz w:val="20"/>
                <w:szCs w:val="20"/>
              </w:rPr>
              <w:footnoteReference w:id="1"/>
            </w:r>
          </w:p>
        </w:tc>
        <w:tc>
          <w:tcPr>
            <w:tcW w:w="1453" w:type="dxa"/>
            <w:shd w:val="clear" w:color="auto" w:fill="F2F2F2"/>
          </w:tcPr>
          <w:p w:rsidR="00221035" w:rsidRPr="00E756D0" w:rsidRDefault="00221035" w:rsidP="00156DEC">
            <w:pPr>
              <w:jc w:val="center"/>
              <w:rPr>
                <w:rFonts w:ascii="Arial Narrow" w:hAnsi="Arial Narrow"/>
                <w:bCs/>
                <w:sz w:val="20"/>
                <w:szCs w:val="20"/>
              </w:rPr>
            </w:pPr>
            <w:r w:rsidRPr="00E756D0">
              <w:rPr>
                <w:rStyle w:val="uficommentbody"/>
                <w:rFonts w:ascii="Arial Narrow" w:hAnsi="Arial Narrow"/>
              </w:rPr>
              <w:t>Smakowita</w:t>
            </w:r>
          </w:p>
        </w:tc>
        <w:tc>
          <w:tcPr>
            <w:tcW w:w="1453" w:type="dxa"/>
            <w:shd w:val="clear" w:color="auto" w:fill="F2F2F2"/>
          </w:tcPr>
          <w:p w:rsidR="00221035" w:rsidRPr="00E756D0" w:rsidRDefault="00221035" w:rsidP="00156DEC">
            <w:pPr>
              <w:jc w:val="center"/>
              <w:rPr>
                <w:rFonts w:ascii="Arial Narrow" w:hAnsi="Arial Narrow"/>
                <w:bCs/>
                <w:sz w:val="20"/>
                <w:szCs w:val="20"/>
              </w:rPr>
            </w:pPr>
            <w:r w:rsidRPr="00E756D0">
              <w:rPr>
                <w:rStyle w:val="uficommentbody"/>
                <w:rFonts w:ascii="Arial Narrow" w:hAnsi="Arial Narrow"/>
              </w:rPr>
              <w:t>Muzealna</w:t>
            </w:r>
          </w:p>
        </w:tc>
        <w:tc>
          <w:tcPr>
            <w:tcW w:w="1453" w:type="dxa"/>
            <w:shd w:val="clear" w:color="auto" w:fill="F2F2F2"/>
          </w:tcPr>
          <w:p w:rsidR="00221035" w:rsidRPr="00E756D0" w:rsidRDefault="00221035" w:rsidP="00156DEC">
            <w:pPr>
              <w:jc w:val="center"/>
              <w:rPr>
                <w:rFonts w:ascii="Arial Narrow" w:hAnsi="Arial Narrow"/>
                <w:bCs/>
                <w:sz w:val="20"/>
                <w:szCs w:val="20"/>
              </w:rPr>
            </w:pPr>
            <w:r w:rsidRPr="00E756D0">
              <w:rPr>
                <w:rFonts w:ascii="Arial Narrow" w:hAnsi="Arial Narrow"/>
                <w:bCs/>
                <w:sz w:val="20"/>
                <w:szCs w:val="20"/>
              </w:rPr>
              <w:t>Aktywna</w:t>
            </w:r>
          </w:p>
        </w:tc>
        <w:tc>
          <w:tcPr>
            <w:tcW w:w="1453" w:type="dxa"/>
            <w:shd w:val="clear" w:color="auto" w:fill="F2F2F2"/>
          </w:tcPr>
          <w:p w:rsidR="00221035" w:rsidRPr="00E756D0" w:rsidRDefault="00221035" w:rsidP="00156DEC">
            <w:pPr>
              <w:jc w:val="center"/>
              <w:rPr>
                <w:rFonts w:ascii="Arial Narrow" w:hAnsi="Arial Narrow"/>
                <w:bCs/>
                <w:sz w:val="20"/>
                <w:szCs w:val="20"/>
              </w:rPr>
            </w:pPr>
            <w:r w:rsidRPr="00E756D0">
              <w:rPr>
                <w:rFonts w:ascii="Arial Narrow" w:hAnsi="Arial Narrow"/>
                <w:bCs/>
                <w:sz w:val="20"/>
                <w:szCs w:val="20"/>
              </w:rPr>
              <w:t>Kulturalna</w:t>
            </w:r>
          </w:p>
        </w:tc>
      </w:tr>
      <w:tr w:rsidR="00221035" w:rsidRPr="00E756D0" w:rsidTr="00156DEC">
        <w:trPr>
          <w:trHeight w:val="20"/>
          <w:jc w:val="center"/>
        </w:trPr>
        <w:tc>
          <w:tcPr>
            <w:tcW w:w="3828" w:type="dxa"/>
            <w:vMerge/>
            <w:shd w:val="clear" w:color="auto" w:fill="D9D9D9"/>
          </w:tcPr>
          <w:p w:rsidR="00221035" w:rsidRPr="00E756D0" w:rsidRDefault="00221035" w:rsidP="00221035">
            <w:pPr>
              <w:numPr>
                <w:ilvl w:val="0"/>
                <w:numId w:val="3"/>
              </w:numPr>
              <w:ind w:left="0" w:firstLine="0"/>
              <w:rPr>
                <w:rFonts w:ascii="Arial Narrow" w:hAnsi="Arial Narrow"/>
                <w:b/>
                <w:sz w:val="20"/>
                <w:szCs w:val="20"/>
              </w:rPr>
            </w:pPr>
          </w:p>
        </w:tc>
        <w:tc>
          <w:tcPr>
            <w:tcW w:w="1453" w:type="dxa"/>
          </w:tcPr>
          <w:p w:rsidR="00221035" w:rsidRPr="00E756D0" w:rsidRDefault="00221035" w:rsidP="00156DEC">
            <w:pPr>
              <w:rPr>
                <w:rFonts w:ascii="Arial Narrow" w:hAnsi="Arial Narrow"/>
                <w:bCs/>
                <w:sz w:val="20"/>
                <w:szCs w:val="20"/>
              </w:rPr>
            </w:pPr>
          </w:p>
        </w:tc>
        <w:tc>
          <w:tcPr>
            <w:tcW w:w="1453" w:type="dxa"/>
          </w:tcPr>
          <w:p w:rsidR="00221035" w:rsidRPr="00E756D0" w:rsidRDefault="00221035" w:rsidP="00156DEC">
            <w:pPr>
              <w:rPr>
                <w:rFonts w:ascii="Arial Narrow" w:hAnsi="Arial Narrow"/>
                <w:bCs/>
                <w:sz w:val="20"/>
                <w:szCs w:val="20"/>
              </w:rPr>
            </w:pPr>
          </w:p>
        </w:tc>
        <w:tc>
          <w:tcPr>
            <w:tcW w:w="1453" w:type="dxa"/>
          </w:tcPr>
          <w:p w:rsidR="00221035" w:rsidRPr="00E756D0" w:rsidRDefault="00221035" w:rsidP="00156DEC">
            <w:pPr>
              <w:rPr>
                <w:rFonts w:ascii="Arial Narrow" w:hAnsi="Arial Narrow"/>
                <w:bCs/>
                <w:sz w:val="20"/>
                <w:szCs w:val="20"/>
              </w:rPr>
            </w:pPr>
          </w:p>
        </w:tc>
        <w:tc>
          <w:tcPr>
            <w:tcW w:w="1453" w:type="dxa"/>
          </w:tcPr>
          <w:p w:rsidR="00221035" w:rsidRPr="00E756D0" w:rsidRDefault="00221035" w:rsidP="00156DEC">
            <w:pPr>
              <w:rPr>
                <w:rFonts w:ascii="Arial Narrow" w:hAnsi="Arial Narrow"/>
                <w:bCs/>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Gmina, Miejscowość, dokładny adres</w:t>
            </w:r>
          </w:p>
        </w:tc>
        <w:tc>
          <w:tcPr>
            <w:tcW w:w="5812" w:type="dxa"/>
            <w:gridSpan w:val="4"/>
          </w:tcPr>
          <w:p w:rsidR="00221035" w:rsidRPr="00E756D0" w:rsidRDefault="00221035" w:rsidP="00156DEC">
            <w:pPr>
              <w:rPr>
                <w:rFonts w:ascii="Arial Narrow" w:hAnsi="Arial Narrow"/>
                <w:b/>
                <w:bCs/>
                <w:sz w:val="20"/>
                <w:szCs w:val="20"/>
              </w:rPr>
            </w:pPr>
          </w:p>
          <w:p w:rsidR="00221035" w:rsidRPr="00E756D0" w:rsidRDefault="00221035" w:rsidP="00156DEC">
            <w:pPr>
              <w:rPr>
                <w:rFonts w:ascii="Arial Narrow" w:hAnsi="Arial Narrow"/>
                <w:b/>
                <w:bCs/>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Strona www (jeśli jest) lub adres strony gdzie jest dotychczasowy opis</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b/>
                <w:bCs/>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 xml:space="preserve">Opis atrakcji/osoby lub opis produktu (przedstawienie oferty) – co jest wyjątkowe, dlaczego chcemy to promować, jakie ma cechy unikatowe, </w:t>
            </w:r>
            <w:proofErr w:type="spellStart"/>
            <w:r w:rsidRPr="00E756D0">
              <w:rPr>
                <w:rFonts w:ascii="Arial Narrow" w:hAnsi="Arial Narrow"/>
                <w:b/>
                <w:sz w:val="20"/>
                <w:szCs w:val="20"/>
              </w:rPr>
              <w:t>etc</w:t>
            </w:r>
            <w:proofErr w:type="spellEnd"/>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 xml:space="preserve">Dodatkowe informacje o atrakcji (sezonowość, własność, dostępność, </w:t>
            </w:r>
            <w:proofErr w:type="spellStart"/>
            <w:r w:rsidRPr="00E756D0">
              <w:rPr>
                <w:rFonts w:ascii="Arial Narrow" w:hAnsi="Arial Narrow"/>
                <w:b/>
                <w:sz w:val="20"/>
                <w:szCs w:val="20"/>
              </w:rPr>
              <w:t>etc</w:t>
            </w:r>
            <w:proofErr w:type="spellEnd"/>
            <w:r w:rsidRPr="00E756D0">
              <w:rPr>
                <w:rFonts w:ascii="Arial Narrow" w:hAnsi="Arial Narrow"/>
                <w:b/>
                <w:sz w:val="20"/>
                <w:szCs w:val="20"/>
              </w:rPr>
              <w:t>)</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Oferta, koszt, rabaty, forma płatności (jeśli korzystanie z atrakcji dotyczy)</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Kontakt do „właściciela” atrakcji, kto powie więcej o atrakcji :  dokładne dane -telefon stacjonarny, Tel. komórkowy, e-mail, strona internetowa na której można zobaczyć dodatkowe informacje</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ind w:left="360"/>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Lista zdjęć, ulotek, broszur,  wizytówek o atrakcji – w załączeniu</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Inne elementy związane z atrakcją (np. co można zaoferować, jakie nagrody i wyróżnienia zdobyła atrakcja w różnych konkursach) lub dowolne skojarzenia z atrakcją, gminą, LGD-em</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r w:rsidR="00221035" w:rsidRPr="00E756D0" w:rsidTr="00156DEC">
        <w:trPr>
          <w:trHeight w:val="20"/>
          <w:jc w:val="center"/>
        </w:trPr>
        <w:tc>
          <w:tcPr>
            <w:tcW w:w="3828" w:type="dxa"/>
            <w:shd w:val="clear" w:color="auto" w:fill="D9D9D9"/>
          </w:tcPr>
          <w:p w:rsidR="00221035" w:rsidRPr="00E756D0" w:rsidRDefault="00221035" w:rsidP="00221035">
            <w:pPr>
              <w:numPr>
                <w:ilvl w:val="0"/>
                <w:numId w:val="3"/>
              </w:numPr>
              <w:ind w:left="0" w:firstLine="0"/>
              <w:rPr>
                <w:rFonts w:ascii="Arial Narrow" w:hAnsi="Arial Narrow"/>
                <w:b/>
                <w:sz w:val="20"/>
                <w:szCs w:val="20"/>
              </w:rPr>
            </w:pPr>
            <w:r w:rsidRPr="00E756D0">
              <w:rPr>
                <w:rFonts w:ascii="Arial Narrow" w:hAnsi="Arial Narrow"/>
                <w:b/>
                <w:sz w:val="20"/>
                <w:szCs w:val="20"/>
              </w:rPr>
              <w:t>Imię i nazwisko osoby sporządzającej opis, telefon, E-Mail</w:t>
            </w:r>
          </w:p>
          <w:p w:rsidR="00221035" w:rsidRPr="00E756D0" w:rsidRDefault="00221035" w:rsidP="00156DEC">
            <w:pPr>
              <w:rPr>
                <w:rFonts w:ascii="Arial Narrow" w:hAnsi="Arial Narrow"/>
                <w:b/>
                <w:sz w:val="20"/>
                <w:szCs w:val="20"/>
              </w:rPr>
            </w:pPr>
          </w:p>
        </w:tc>
        <w:tc>
          <w:tcPr>
            <w:tcW w:w="5812" w:type="dxa"/>
            <w:gridSpan w:val="4"/>
          </w:tcPr>
          <w:p w:rsidR="00221035" w:rsidRPr="00E756D0" w:rsidRDefault="00221035" w:rsidP="00156DEC">
            <w:pPr>
              <w:rPr>
                <w:rFonts w:ascii="Arial Narrow" w:hAnsi="Arial Narrow"/>
                <w:sz w:val="20"/>
                <w:szCs w:val="20"/>
              </w:rPr>
            </w:pPr>
          </w:p>
        </w:tc>
      </w:tr>
    </w:tbl>
    <w:p w:rsidR="00221035" w:rsidRPr="00E756D0" w:rsidRDefault="00221035" w:rsidP="00221035">
      <w:pPr>
        <w:rPr>
          <w:rFonts w:ascii="Arial Narrow" w:hAnsi="Arial Narrow"/>
          <w:sz w:val="24"/>
          <w:szCs w:val="24"/>
        </w:rPr>
      </w:pPr>
    </w:p>
    <w:p w:rsidR="00F4399F" w:rsidRPr="00E756D0" w:rsidRDefault="00F4399F" w:rsidP="00F4399F">
      <w:pPr>
        <w:jc w:val="both"/>
        <w:rPr>
          <w:rFonts w:ascii="Arial Narrow" w:eastAsia="Times New Roman" w:hAnsi="Arial Narrow" w:cs="Times New Roman"/>
          <w:i/>
          <w:sz w:val="20"/>
          <w:lang w:eastAsia="pl-PL"/>
        </w:rPr>
      </w:pPr>
    </w:p>
    <w:sectPr w:rsidR="00F4399F" w:rsidRPr="00E756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A3E" w:rsidRDefault="00770A3E" w:rsidP="00221035">
      <w:r>
        <w:separator/>
      </w:r>
    </w:p>
  </w:endnote>
  <w:endnote w:type="continuationSeparator" w:id="0">
    <w:p w:rsidR="00770A3E" w:rsidRDefault="00770A3E" w:rsidP="0022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A3E" w:rsidRDefault="00770A3E" w:rsidP="00221035">
      <w:r>
        <w:separator/>
      </w:r>
    </w:p>
  </w:footnote>
  <w:footnote w:type="continuationSeparator" w:id="0">
    <w:p w:rsidR="00770A3E" w:rsidRDefault="00770A3E" w:rsidP="00221035">
      <w:r>
        <w:continuationSeparator/>
      </w:r>
    </w:p>
  </w:footnote>
  <w:footnote w:id="1">
    <w:p w:rsidR="00221035" w:rsidRPr="00E756D0" w:rsidRDefault="00221035" w:rsidP="00221035">
      <w:pPr>
        <w:pStyle w:val="Tekstprzypisudolnego"/>
        <w:rPr>
          <w:rFonts w:ascii="Arial Narrow" w:hAnsi="Arial Narrow"/>
        </w:rPr>
      </w:pPr>
      <w:r w:rsidRPr="00E756D0">
        <w:rPr>
          <w:rStyle w:val="Odwoanieprzypisudolnego"/>
          <w:rFonts w:ascii="Arial Narrow" w:hAnsi="Arial Narrow"/>
        </w:rPr>
        <w:footnoteRef/>
      </w:r>
      <w:r w:rsidRPr="00E756D0">
        <w:rPr>
          <w:rFonts w:ascii="Arial Narrow" w:hAnsi="Arial Narrow"/>
        </w:rPr>
        <w:t xml:space="preserve"> kategorią wiodąca - należy zaznaczyć xxx; kategoria drugoplanowa - xx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65A2"/>
    <w:multiLevelType w:val="hybridMultilevel"/>
    <w:tmpl w:val="6BE810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46A12C7"/>
    <w:multiLevelType w:val="hybridMultilevel"/>
    <w:tmpl w:val="1EEED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260025"/>
    <w:multiLevelType w:val="hybridMultilevel"/>
    <w:tmpl w:val="5B7650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5D"/>
    <w:rsid w:val="0019675C"/>
    <w:rsid w:val="00221035"/>
    <w:rsid w:val="002A57DC"/>
    <w:rsid w:val="00353B9A"/>
    <w:rsid w:val="00770A3E"/>
    <w:rsid w:val="008F2567"/>
    <w:rsid w:val="009245F4"/>
    <w:rsid w:val="00957069"/>
    <w:rsid w:val="00A242FB"/>
    <w:rsid w:val="00AF1B06"/>
    <w:rsid w:val="00B81A5D"/>
    <w:rsid w:val="00CB0869"/>
    <w:rsid w:val="00E756D0"/>
    <w:rsid w:val="00EA01FA"/>
    <w:rsid w:val="00F4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7C8B3-F761-4C7B-98F8-C24692B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245F4"/>
    <w:pPr>
      <w:ind w:left="720"/>
      <w:contextualSpacing/>
    </w:pPr>
  </w:style>
  <w:style w:type="character" w:customStyle="1" w:styleId="uficommentbody">
    <w:name w:val="uficommentbody"/>
    <w:rsid w:val="009245F4"/>
  </w:style>
  <w:style w:type="character" w:styleId="Hipercze">
    <w:name w:val="Hyperlink"/>
    <w:basedOn w:val="Domylnaczcionkaakapitu"/>
    <w:uiPriority w:val="99"/>
    <w:unhideWhenUsed/>
    <w:rsid w:val="00F4399F"/>
    <w:rPr>
      <w:color w:val="0000FF" w:themeColor="hyperlink"/>
      <w:u w:val="single"/>
    </w:rPr>
  </w:style>
  <w:style w:type="character" w:styleId="Odwoanieprzypisukocowego">
    <w:name w:val="endnote reference"/>
    <w:semiHidden/>
    <w:unhideWhenUsed/>
    <w:rsid w:val="00957069"/>
    <w:rPr>
      <w:vertAlign w:val="superscript"/>
    </w:rPr>
  </w:style>
  <w:style w:type="character" w:styleId="Pogrubienie">
    <w:name w:val="Strong"/>
    <w:basedOn w:val="Domylnaczcionkaakapitu"/>
    <w:uiPriority w:val="22"/>
    <w:qFormat/>
    <w:rsid w:val="00957069"/>
    <w:rPr>
      <w:b/>
      <w:bCs/>
    </w:rPr>
  </w:style>
  <w:style w:type="paragraph" w:styleId="Tekstprzypisudolnego">
    <w:name w:val="footnote text"/>
    <w:basedOn w:val="Normalny"/>
    <w:link w:val="TekstprzypisudolnegoZnak"/>
    <w:uiPriority w:val="99"/>
    <w:semiHidden/>
    <w:unhideWhenUsed/>
    <w:rsid w:val="00221035"/>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21035"/>
    <w:rPr>
      <w:rFonts w:ascii="Calibri" w:eastAsia="Calibri" w:hAnsi="Calibri" w:cs="Times New Roman"/>
      <w:sz w:val="20"/>
      <w:szCs w:val="20"/>
    </w:rPr>
  </w:style>
  <w:style w:type="character" w:styleId="Odwoanieprzypisudolnego">
    <w:name w:val="footnote reference"/>
    <w:uiPriority w:val="99"/>
    <w:semiHidden/>
    <w:unhideWhenUsed/>
    <w:rsid w:val="00221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dnisko.pl" TargetMode="External"/><Relationship Id="rId3" Type="http://schemas.openxmlformats.org/officeDocument/2006/relationships/settings" Target="settings.xml"/><Relationship Id="rId7" Type="http://schemas.openxmlformats.org/officeDocument/2006/relationships/hyperlink" Target="mailto:lgdnisko@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1982</Words>
  <Characters>11893</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stachbas 1</dc:creator>
  <cp:lastModifiedBy>Damian</cp:lastModifiedBy>
  <cp:revision>3</cp:revision>
  <dcterms:created xsi:type="dcterms:W3CDTF">2019-01-03T09:16:00Z</dcterms:created>
  <dcterms:modified xsi:type="dcterms:W3CDTF">2019-01-03T13:01:00Z</dcterms:modified>
</cp:coreProperties>
</file>